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DB" w:rsidRDefault="008510DB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" w:line="240" w:lineRule="auto"/>
        <w:ind w:left="751" w:right="0"/>
        <w:jc w:val="left"/>
        <w:rPr>
          <w:b/>
          <w:color w:val="00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" w:line="240" w:lineRule="auto"/>
        <w:ind w:left="0" w:right="0"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ACORDO DE COOPERAÇÃO TÉCNICA Nº </w:t>
      </w:r>
      <w:r w:rsidR="000E5D56" w:rsidRPr="000E5D56">
        <w:rPr>
          <w:b/>
          <w:color w:val="FF0000"/>
          <w:sz w:val="24"/>
          <w:szCs w:val="24"/>
        </w:rPr>
        <w:t>0_</w:t>
      </w:r>
      <w:r w:rsidRPr="000E5D56">
        <w:rPr>
          <w:b/>
          <w:color w:val="FF0000"/>
          <w:sz w:val="24"/>
          <w:szCs w:val="24"/>
        </w:rPr>
        <w:t>/202</w:t>
      </w:r>
      <w:r w:rsidR="000E5D56" w:rsidRPr="000E5D56">
        <w:rPr>
          <w:b/>
          <w:color w:val="FF0000"/>
          <w:sz w:val="24"/>
          <w:szCs w:val="24"/>
        </w:rPr>
        <w:t>_</w:t>
      </w:r>
    </w:p>
    <w:p w:rsidR="00517492" w:rsidRDefault="00AC1A33" w:rsidP="0098708F">
      <w:pPr>
        <w:tabs>
          <w:tab w:val="left" w:pos="5040"/>
        </w:tabs>
        <w:spacing w:after="221" w:line="240" w:lineRule="auto"/>
        <w:ind w:left="0" w:right="0"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PARA </w:t>
      </w:r>
      <w:r w:rsidR="00612815" w:rsidRPr="00612815">
        <w:rPr>
          <w:b/>
          <w:sz w:val="24"/>
          <w:szCs w:val="24"/>
        </w:rPr>
        <w:t xml:space="preserve">COMPARTILHAMENTO DE DADOS </w:t>
      </w:r>
      <w:r w:rsidR="006D02B4">
        <w:rPr>
          <w:b/>
          <w:sz w:val="24"/>
          <w:szCs w:val="24"/>
        </w:rPr>
        <w:t xml:space="preserve">E INFORMAÇÕES </w:t>
      </w:r>
      <w:r w:rsidR="00612815" w:rsidRPr="00612815">
        <w:rPr>
          <w:b/>
          <w:sz w:val="24"/>
          <w:szCs w:val="24"/>
        </w:rPr>
        <w:t>(</w:t>
      </w:r>
      <w:r w:rsidR="00612815" w:rsidRPr="00612815">
        <w:rPr>
          <w:b/>
          <w:color w:val="000000"/>
          <w:sz w:val="24"/>
          <w:szCs w:val="24"/>
        </w:rPr>
        <w:t>LEI N. 13.709/2018</w:t>
      </w:r>
      <w:r w:rsidR="00C06B42">
        <w:rPr>
          <w:b/>
          <w:color w:val="000000"/>
          <w:sz w:val="24"/>
          <w:szCs w:val="24"/>
        </w:rPr>
        <w:t xml:space="preserve"> - LGPD</w:t>
      </w:r>
      <w:r w:rsidR="00612815">
        <w:rPr>
          <w:b/>
          <w:color w:val="000000"/>
          <w:sz w:val="24"/>
          <w:szCs w:val="24"/>
        </w:rPr>
        <w:t>)</w:t>
      </w:r>
    </w:p>
    <w:p w:rsidR="00612815" w:rsidRPr="00612815" w:rsidRDefault="00612815" w:rsidP="0098708F">
      <w:pPr>
        <w:tabs>
          <w:tab w:val="left" w:pos="5040"/>
        </w:tabs>
        <w:spacing w:after="221" w:line="240" w:lineRule="auto"/>
        <w:ind w:left="0" w:right="0" w:firstLine="709"/>
        <w:jc w:val="center"/>
        <w:rPr>
          <w:b/>
          <w:sz w:val="24"/>
          <w:szCs w:val="24"/>
        </w:rPr>
      </w:pPr>
    </w:p>
    <w:p w:rsidR="00517492" w:rsidRPr="004E44C5" w:rsidRDefault="00EA7222" w:rsidP="0098708F">
      <w:pPr>
        <w:spacing w:after="101" w:line="240" w:lineRule="auto"/>
        <w:ind w:left="4395" w:right="158" w:firstLine="0"/>
        <w:rPr>
          <w:bCs/>
          <w:sz w:val="24"/>
          <w:szCs w:val="24"/>
        </w:rPr>
      </w:pPr>
      <w:r w:rsidRPr="004E44C5">
        <w:rPr>
          <w:bCs/>
          <w:sz w:val="24"/>
          <w:szCs w:val="24"/>
        </w:rPr>
        <w:t xml:space="preserve">ACORDO DE COOPERAÇÃO TÉCNICA QUE ENTRE SI CELEBRAM A PREFEITURA MUNICIPAL DE FLORIANÓPOLIS, POR INTERMÉDIO DA </w:t>
      </w:r>
      <w:r w:rsidRPr="000E5D56">
        <w:rPr>
          <w:bCs/>
          <w:color w:val="FF0000"/>
          <w:sz w:val="24"/>
          <w:szCs w:val="24"/>
        </w:rPr>
        <w:t>SECRETARIA MUNICIPAL</w:t>
      </w:r>
      <w:r w:rsidRPr="004E44C5">
        <w:rPr>
          <w:bCs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Pr="004E44C5">
        <w:rPr>
          <w:bCs/>
          <w:sz w:val="24"/>
          <w:szCs w:val="24"/>
        </w:rPr>
        <w:t xml:space="preserve">, E </w:t>
      </w:r>
      <w:proofErr w:type="gramStart"/>
      <w:r w:rsidRPr="004E44C5">
        <w:rPr>
          <w:bCs/>
          <w:sz w:val="24"/>
          <w:szCs w:val="24"/>
        </w:rPr>
        <w:t>O</w:t>
      </w:r>
      <w:r w:rsidR="000E5D56">
        <w:rPr>
          <w:bCs/>
          <w:sz w:val="24"/>
          <w:szCs w:val="24"/>
        </w:rPr>
        <w:t>(</w:t>
      </w:r>
      <w:proofErr w:type="gramEnd"/>
      <w:r w:rsidR="000E5D56">
        <w:rPr>
          <w:bCs/>
          <w:sz w:val="24"/>
          <w:szCs w:val="24"/>
        </w:rPr>
        <w:t>A)</w:t>
      </w:r>
      <w:r w:rsidRPr="004E44C5">
        <w:rPr>
          <w:bCs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="000E5D56">
        <w:rPr>
          <w:bCs/>
          <w:color w:val="FF0000"/>
          <w:sz w:val="24"/>
          <w:szCs w:val="24"/>
        </w:rPr>
        <w:t>.</w:t>
      </w:r>
    </w:p>
    <w:p w:rsidR="00517492" w:rsidRDefault="00517492" w:rsidP="0098708F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PREFEITURA MUNICIPAL DE FLORIANÓPOLIS</w:t>
      </w:r>
      <w:r>
        <w:rPr>
          <w:color w:val="000000"/>
          <w:sz w:val="24"/>
          <w:szCs w:val="24"/>
        </w:rPr>
        <w:t xml:space="preserve">, por meio da </w:t>
      </w:r>
      <w:r w:rsidRPr="000E5D56">
        <w:rPr>
          <w:b/>
          <w:color w:val="FF0000"/>
          <w:sz w:val="24"/>
          <w:szCs w:val="24"/>
        </w:rPr>
        <w:t>SECRETARIA MUNICIPAL</w:t>
      </w:r>
      <w:r>
        <w:rPr>
          <w:b/>
          <w:color w:val="000000"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, doravante denominada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</w:t>
      </w:r>
      <w:proofErr w:type="gramStart"/>
      <w:r w:rsidR="000E5D56">
        <w:rPr>
          <w:bCs/>
          <w:color w:val="FF0000"/>
          <w:sz w:val="24"/>
          <w:szCs w:val="24"/>
        </w:rPr>
        <w:t>(</w:t>
      </w:r>
      <w:proofErr w:type="gramEnd"/>
      <w:r w:rsidR="000E5D56">
        <w:rPr>
          <w:bCs/>
          <w:color w:val="FF0000"/>
          <w:sz w:val="24"/>
          <w:szCs w:val="24"/>
        </w:rPr>
        <w:t>sigla)</w:t>
      </w:r>
      <w:r>
        <w:rPr>
          <w:color w:val="000000"/>
          <w:sz w:val="24"/>
          <w:szCs w:val="24"/>
        </w:rPr>
        <w:t xml:space="preserve">, com sede à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="000E5D56">
        <w:rPr>
          <w:bCs/>
          <w:color w:val="FF0000"/>
          <w:sz w:val="24"/>
          <w:szCs w:val="24"/>
        </w:rPr>
        <w:t>(endereço)</w:t>
      </w:r>
      <w:r>
        <w:rPr>
          <w:color w:val="000000"/>
          <w:sz w:val="24"/>
          <w:szCs w:val="24"/>
        </w:rPr>
        <w:t xml:space="preserve"> Florianópolis/SC, inscrita no CNPJ/MF sob o n</w:t>
      </w:r>
      <w:r w:rsidR="000E5D5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, neste ato rep</w:t>
      </w:r>
      <w:r w:rsidR="000E5D56">
        <w:rPr>
          <w:color w:val="000000"/>
          <w:sz w:val="24"/>
          <w:szCs w:val="24"/>
        </w:rPr>
        <w:t>resentada pelo(a)</w:t>
      </w:r>
      <w:r>
        <w:rPr>
          <w:color w:val="000000"/>
          <w:sz w:val="24"/>
          <w:szCs w:val="24"/>
        </w:rPr>
        <w:t xml:space="preserve"> </w:t>
      </w:r>
      <w:r w:rsidR="000E5D56" w:rsidRPr="000E5D56">
        <w:rPr>
          <w:color w:val="FF0000"/>
          <w:sz w:val="24"/>
          <w:szCs w:val="24"/>
        </w:rPr>
        <w:t>Secretário(a)</w:t>
      </w:r>
      <w:r w:rsidRPr="000E5D56">
        <w:rPr>
          <w:color w:val="FF0000"/>
          <w:sz w:val="24"/>
          <w:szCs w:val="24"/>
        </w:rPr>
        <w:t xml:space="preserve"> Municipal de</w:t>
      </w:r>
      <w:r>
        <w:rPr>
          <w:color w:val="000000"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, Sr</w:t>
      </w:r>
      <w:r w:rsidR="000E5D5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a</w:t>
      </w:r>
      <w:r w:rsidR="000E5D5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proofErr w:type="gramStart"/>
      <w:r w:rsidR="000E5D56">
        <w:rPr>
          <w:bCs/>
          <w:color w:val="FF0000"/>
          <w:sz w:val="24"/>
          <w:szCs w:val="24"/>
        </w:rPr>
        <w:t>(</w:t>
      </w:r>
      <w:proofErr w:type="gramEnd"/>
      <w:r w:rsidR="000E5D56">
        <w:rPr>
          <w:bCs/>
          <w:color w:val="FF0000"/>
          <w:sz w:val="24"/>
          <w:szCs w:val="24"/>
        </w:rPr>
        <w:t>nome)</w:t>
      </w:r>
      <w:r>
        <w:rPr>
          <w:color w:val="000000"/>
          <w:sz w:val="24"/>
          <w:szCs w:val="24"/>
        </w:rPr>
        <w:t>, e o</w:t>
      </w:r>
      <w:r w:rsidR="000E5D56">
        <w:rPr>
          <w:color w:val="000000"/>
          <w:sz w:val="24"/>
          <w:szCs w:val="24"/>
        </w:rPr>
        <w:t xml:space="preserve">(a)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="000E5D56">
        <w:rPr>
          <w:bCs/>
          <w:color w:val="FF0000"/>
          <w:sz w:val="24"/>
          <w:szCs w:val="24"/>
        </w:rPr>
        <w:t>(nome da outra instituição)</w:t>
      </w:r>
      <w:r>
        <w:rPr>
          <w:color w:val="000000"/>
          <w:sz w:val="24"/>
          <w:szCs w:val="24"/>
        </w:rPr>
        <w:t>, a seguir denominad</w:t>
      </w:r>
      <w:r w:rsidR="000E5D56">
        <w:rPr>
          <w:color w:val="000000"/>
          <w:sz w:val="24"/>
          <w:szCs w:val="24"/>
        </w:rPr>
        <w:t xml:space="preserve">a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___(sigla)</w:t>
      </w:r>
      <w:r>
        <w:rPr>
          <w:color w:val="000000"/>
          <w:sz w:val="24"/>
          <w:szCs w:val="24"/>
        </w:rPr>
        <w:t xml:space="preserve">, com sede na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="000E5D56">
        <w:rPr>
          <w:bCs/>
          <w:color w:val="FF0000"/>
          <w:sz w:val="24"/>
          <w:szCs w:val="24"/>
        </w:rPr>
        <w:t>(endereço)</w:t>
      </w:r>
      <w:r>
        <w:rPr>
          <w:color w:val="000000"/>
          <w:sz w:val="24"/>
          <w:szCs w:val="24"/>
        </w:rPr>
        <w:t xml:space="preserve">, inscrita no CNPJ sob o </w:t>
      </w:r>
      <w:r w:rsidR="000E5D56">
        <w:rPr>
          <w:color w:val="000000"/>
          <w:sz w:val="24"/>
          <w:szCs w:val="24"/>
        </w:rPr>
        <w:t xml:space="preserve">n.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Pr="001B57F8">
        <w:rPr>
          <w:sz w:val="24"/>
          <w:szCs w:val="24"/>
        </w:rPr>
        <w:t>, neste</w:t>
      </w:r>
      <w:r>
        <w:rPr>
          <w:color w:val="000000"/>
          <w:sz w:val="24"/>
          <w:szCs w:val="24"/>
        </w:rPr>
        <w:t xml:space="preserve"> ato representada pel</w:t>
      </w:r>
      <w:r w:rsidR="000E5D56">
        <w:rPr>
          <w:color w:val="000000"/>
          <w:sz w:val="24"/>
          <w:szCs w:val="24"/>
        </w:rPr>
        <w:t>o(</w:t>
      </w:r>
      <w:r>
        <w:rPr>
          <w:color w:val="000000"/>
          <w:sz w:val="24"/>
          <w:szCs w:val="24"/>
        </w:rPr>
        <w:t>a</w:t>
      </w:r>
      <w:r w:rsidR="000E5D5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="000E5D56" w:rsidRPr="000E5D56">
        <w:rPr>
          <w:bCs/>
          <w:color w:val="FF0000"/>
          <w:sz w:val="24"/>
          <w:szCs w:val="24"/>
        </w:rPr>
        <w:t>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r w:rsidR="000E5D56">
        <w:rPr>
          <w:bCs/>
          <w:color w:val="FF0000"/>
          <w:sz w:val="24"/>
          <w:szCs w:val="24"/>
        </w:rPr>
        <w:t>(cargo do representante)</w:t>
      </w:r>
      <w:r>
        <w:rPr>
          <w:color w:val="000000"/>
          <w:sz w:val="24"/>
          <w:szCs w:val="24"/>
        </w:rPr>
        <w:t>, Sr</w:t>
      </w:r>
      <w:r w:rsidR="000E5D5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a</w:t>
      </w:r>
      <w:r w:rsidR="000E5D5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r w:rsidR="000E5D56" w:rsidRPr="000E5D56">
        <w:rPr>
          <w:bCs/>
          <w:color w:val="FF0000"/>
          <w:sz w:val="24"/>
          <w:szCs w:val="24"/>
        </w:rPr>
        <w:t xml:space="preserve"> __</w:t>
      </w:r>
      <w:r w:rsidR="000E5D56">
        <w:rPr>
          <w:bCs/>
          <w:color w:val="FF0000"/>
          <w:sz w:val="24"/>
          <w:szCs w:val="24"/>
        </w:rPr>
        <w:t>__</w:t>
      </w:r>
      <w:r w:rsidR="000E5D56" w:rsidRPr="000E5D56">
        <w:rPr>
          <w:bCs/>
          <w:color w:val="FF0000"/>
          <w:sz w:val="24"/>
          <w:szCs w:val="24"/>
        </w:rPr>
        <w:t>____________</w:t>
      </w:r>
      <w:proofErr w:type="gramStart"/>
      <w:r w:rsidR="000E5D56">
        <w:rPr>
          <w:bCs/>
          <w:color w:val="FF0000"/>
          <w:sz w:val="24"/>
          <w:szCs w:val="24"/>
        </w:rPr>
        <w:t>(</w:t>
      </w:r>
      <w:proofErr w:type="gramEnd"/>
      <w:r w:rsidR="000E5D56">
        <w:rPr>
          <w:bCs/>
          <w:color w:val="FF0000"/>
          <w:sz w:val="24"/>
          <w:szCs w:val="24"/>
        </w:rPr>
        <w:t>nome do representante)</w:t>
      </w:r>
      <w:r>
        <w:rPr>
          <w:color w:val="000000"/>
          <w:sz w:val="24"/>
          <w:szCs w:val="24"/>
        </w:rPr>
        <w:t xml:space="preserve">, considerando as competências institucionais </w:t>
      </w:r>
      <w:r w:rsidR="00F23D8B">
        <w:rPr>
          <w:color w:val="000000"/>
          <w:sz w:val="24"/>
          <w:szCs w:val="24"/>
        </w:rPr>
        <w:t>das PARTES</w:t>
      </w:r>
      <w:r>
        <w:rPr>
          <w:color w:val="000000"/>
          <w:sz w:val="24"/>
          <w:szCs w:val="24"/>
        </w:rPr>
        <w:t xml:space="preserve"> e o previsto na Lei n. 13.709/2018 – Lei Geral de Proteção de Dados (LGPD)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celebram o presente ACORDO DE COOPERAÇÃO TÉCNICA</w:t>
      </w:r>
      <w:r w:rsidR="000E5D56">
        <w:rPr>
          <w:color w:val="000000"/>
          <w:sz w:val="24"/>
          <w:szCs w:val="24"/>
        </w:rPr>
        <w:t xml:space="preserve"> - ACT</w:t>
      </w:r>
      <w:r>
        <w:rPr>
          <w:color w:val="000000"/>
          <w:sz w:val="24"/>
          <w:szCs w:val="24"/>
        </w:rPr>
        <w:t xml:space="preserve">, doravante denominado ACORDO, conforme segue: </w:t>
      </w:r>
    </w:p>
    <w:p w:rsidR="00517492" w:rsidRDefault="00517492" w:rsidP="0098708F">
      <w:pPr>
        <w:spacing w:line="240" w:lineRule="auto"/>
        <w:ind w:left="533" w:right="158" w:firstLine="2806"/>
        <w:rPr>
          <w:color w:val="7030A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PRIMEIRA – DO OBJETO</w:t>
      </w:r>
    </w:p>
    <w:p w:rsidR="00517492" w:rsidRDefault="00EA7222" w:rsidP="0098708F">
      <w:pPr>
        <w:spacing w:line="240" w:lineRule="auto"/>
        <w:ind w:left="533" w:right="158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Constitui objeto do presente ACORDO o estabelecimento de mecanismos de cooperação com vistas ao intercâmbio de informações técnicas</w:t>
      </w:r>
      <w:r w:rsidR="008510DB">
        <w:rPr>
          <w:color w:val="000000"/>
          <w:sz w:val="24"/>
          <w:szCs w:val="24"/>
        </w:rPr>
        <w:t>, compartilhamento de dados</w:t>
      </w:r>
      <w:r w:rsidR="00CC3979">
        <w:rPr>
          <w:color w:val="000000"/>
          <w:sz w:val="24"/>
          <w:szCs w:val="24"/>
        </w:rPr>
        <w:t xml:space="preserve"> </w:t>
      </w:r>
      <w:r w:rsidR="002D2A73">
        <w:rPr>
          <w:color w:val="000000"/>
          <w:sz w:val="24"/>
          <w:szCs w:val="24"/>
        </w:rPr>
        <w:t xml:space="preserve">e acesso a sistemas informatizados, conforme </w:t>
      </w:r>
      <w:r w:rsidR="002D2A73">
        <w:rPr>
          <w:sz w:val="24"/>
          <w:szCs w:val="24"/>
        </w:rPr>
        <w:t xml:space="preserve">propósitos legítimos, específicos e explícitos indicados no </w:t>
      </w:r>
      <w:r w:rsidR="00F23D8B">
        <w:rPr>
          <w:sz w:val="24"/>
          <w:szCs w:val="24"/>
        </w:rPr>
        <w:t>Plano de Trabalho anexo, parte integrante deste ACORDO.</w:t>
      </w:r>
    </w:p>
    <w:p w:rsidR="002D2A73" w:rsidRDefault="002D2A73" w:rsidP="0098708F">
      <w:pPr>
        <w:spacing w:line="240" w:lineRule="auto"/>
        <w:ind w:left="533" w:right="158" w:firstLine="0"/>
        <w:rPr>
          <w:b/>
          <w:color w:val="00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SEGUNDA –DA FUNDAMENTAÇÃO LEGAL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ACORDO fundamenta-se na Lei n. 13.709/2018, em especial em seu art. 7º, incisos III e VIII, art. 11, inciso II, alíneas “b” e “f”, e </w:t>
      </w:r>
      <w:proofErr w:type="spellStart"/>
      <w:r>
        <w:rPr>
          <w:color w:val="000000"/>
          <w:sz w:val="24"/>
          <w:szCs w:val="24"/>
        </w:rPr>
        <w:t>arts</w:t>
      </w:r>
      <w:proofErr w:type="spellEnd"/>
      <w:r>
        <w:rPr>
          <w:color w:val="000000"/>
          <w:sz w:val="24"/>
          <w:szCs w:val="24"/>
        </w:rPr>
        <w:t xml:space="preserve">. 23 e 26. </w:t>
      </w:r>
    </w:p>
    <w:p w:rsidR="00517492" w:rsidRDefault="0051749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CLÁUSULA </w:t>
      </w:r>
      <w:r w:rsidR="00E84C50">
        <w:rPr>
          <w:b/>
          <w:color w:val="000000"/>
          <w:sz w:val="24"/>
          <w:szCs w:val="24"/>
        </w:rPr>
        <w:t>TERCEIRA</w:t>
      </w:r>
      <w:r>
        <w:rPr>
          <w:b/>
          <w:color w:val="000000"/>
          <w:sz w:val="24"/>
          <w:szCs w:val="24"/>
        </w:rPr>
        <w:t xml:space="preserve"> – DAS OBRIGAÇÕ</w:t>
      </w:r>
      <w:r w:rsidR="004A02DE">
        <w:rPr>
          <w:b/>
          <w:color w:val="000000"/>
          <w:sz w:val="24"/>
          <w:szCs w:val="24"/>
        </w:rPr>
        <w:t>ES DA</w:t>
      </w:r>
      <w:r>
        <w:rPr>
          <w:b/>
          <w:color w:val="000000"/>
          <w:sz w:val="24"/>
          <w:szCs w:val="24"/>
        </w:rPr>
        <w:t xml:space="preserve">S </w:t>
      </w:r>
      <w:r w:rsidR="004A02DE">
        <w:rPr>
          <w:b/>
          <w:color w:val="000000"/>
          <w:sz w:val="24"/>
          <w:szCs w:val="24"/>
        </w:rPr>
        <w:t>PARTES</w:t>
      </w:r>
    </w:p>
    <w:p w:rsidR="00517492" w:rsidRDefault="004A02DE" w:rsidP="0098708F">
      <w:pPr>
        <w:spacing w:line="240" w:lineRule="auto"/>
        <w:ind w:left="0" w:right="158" w:firstLine="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Constituem atribuições da</w:t>
      </w:r>
      <w:r w:rsidR="00EA7222">
        <w:rPr>
          <w:color w:val="000000"/>
          <w:sz w:val="24"/>
          <w:szCs w:val="24"/>
        </w:rPr>
        <w:t xml:space="preserve">s </w:t>
      </w:r>
      <w:r>
        <w:rPr>
          <w:color w:val="000000"/>
          <w:sz w:val="24"/>
          <w:szCs w:val="24"/>
        </w:rPr>
        <w:t>PARTES</w:t>
      </w:r>
      <w:r w:rsidR="00EA7222">
        <w:rPr>
          <w:color w:val="000000"/>
          <w:sz w:val="24"/>
          <w:szCs w:val="24"/>
        </w:rPr>
        <w:t xml:space="preserve">, no âmbito deste ACORDO: 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Designar seus representantes para participação nas ações derivadas deste ACORDO; 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Promover o intercâmbio de informações técnicas e experiências relevantes para o cumprimento efetivo das atribuições institucionais das</w:t>
      </w:r>
      <w:r w:rsidR="00926A37">
        <w:rPr>
          <w:sz w:val="24"/>
          <w:szCs w:val="24"/>
        </w:rPr>
        <w:t xml:space="preserve"> PARTES</w:t>
      </w:r>
      <w:r>
        <w:rPr>
          <w:sz w:val="24"/>
          <w:szCs w:val="24"/>
        </w:rPr>
        <w:t xml:space="preserve">; </w:t>
      </w:r>
    </w:p>
    <w:p w:rsidR="00517492" w:rsidRDefault="00EA7222" w:rsidP="0098708F">
      <w:pPr>
        <w:numPr>
          <w:ilvl w:val="0"/>
          <w:numId w:val="1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Manter a compatibilidade do acesso a</w:t>
      </w:r>
      <w:r w:rsidR="00E84C50">
        <w:rPr>
          <w:sz w:val="24"/>
          <w:szCs w:val="24"/>
        </w:rPr>
        <w:t>os dados pessoais, sobretudo quando</w:t>
      </w:r>
      <w:r w:rsidR="00CC3979">
        <w:rPr>
          <w:sz w:val="24"/>
          <w:szCs w:val="24"/>
        </w:rPr>
        <w:t xml:space="preserve"> </w:t>
      </w:r>
      <w:r w:rsidR="00E84C50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caráter sensível, com as finalidades informadas neste ACORDO, de modo a realizar o tratamento e o compartilhamento </w:t>
      </w:r>
      <w:r w:rsidR="00547228">
        <w:rPr>
          <w:sz w:val="24"/>
          <w:szCs w:val="24"/>
        </w:rPr>
        <w:t>exclusivamente</w:t>
      </w:r>
      <w:r>
        <w:rPr>
          <w:sz w:val="24"/>
          <w:szCs w:val="24"/>
        </w:rPr>
        <w:t xml:space="preserve"> para a execução das atribuições legais</w:t>
      </w:r>
      <w:r w:rsidR="00547228">
        <w:rPr>
          <w:sz w:val="24"/>
          <w:szCs w:val="24"/>
        </w:rPr>
        <w:t>, bem como</w:t>
      </w:r>
      <w:r>
        <w:rPr>
          <w:sz w:val="24"/>
          <w:szCs w:val="24"/>
        </w:rPr>
        <w:t xml:space="preserve"> a guardar sigilo, não podendo cedê-los a terceiros e divulgá-los, sob qualquer forma, sem anuência expressa dos titulares dos dados;</w:t>
      </w:r>
    </w:p>
    <w:p w:rsidR="00E84C50" w:rsidRDefault="00E84C50" w:rsidP="0098708F">
      <w:pPr>
        <w:spacing w:after="0" w:line="240" w:lineRule="auto"/>
        <w:ind w:left="993" w:firstLine="0"/>
        <w:rPr>
          <w:sz w:val="24"/>
          <w:szCs w:val="24"/>
        </w:rPr>
      </w:pP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Limitar o compartilhamento ao mínimo necessário para o atendimento da finalidade informada, bem como o cumprimento integral dos requisitos, garantias e procedimentos estabelecidos na LGPD;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8"/>
          <w:szCs w:val="28"/>
        </w:rPr>
      </w:pPr>
      <w:r>
        <w:rPr>
          <w:sz w:val="24"/>
          <w:szCs w:val="24"/>
        </w:rPr>
        <w:t xml:space="preserve">Conferir a devida publicidade às hipóteses em que cada entidade governamental compartilha ou tem acesso a banco de dados pessoais, bem como às hipóteses de dispensa de consentimento dos titulares; 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8"/>
          <w:szCs w:val="28"/>
        </w:rPr>
      </w:pPr>
      <w:r>
        <w:rPr>
          <w:sz w:val="24"/>
          <w:szCs w:val="24"/>
        </w:rPr>
        <w:t>Disponibilizar informações claras, precisas e facilmente acessíveis aos titulares sobre a realização do compartilhamento e sobre como exercer seus direitos;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Prever mecanismos rigorosos de controle de acesso aos bancos de dados</w:t>
      </w:r>
      <w:r w:rsidR="00E84C50">
        <w:rPr>
          <w:sz w:val="24"/>
          <w:szCs w:val="24"/>
        </w:rPr>
        <w:t xml:space="preserve"> compartilhados</w:t>
      </w:r>
      <w:r>
        <w:rPr>
          <w:sz w:val="24"/>
          <w:szCs w:val="24"/>
        </w:rPr>
        <w:t>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Utilizar sistemas eletrônicos de segurança e de registro de </w:t>
      </w:r>
      <w:r w:rsidR="008F41B8">
        <w:rPr>
          <w:sz w:val="24"/>
          <w:szCs w:val="24"/>
        </w:rPr>
        <w:t xml:space="preserve">histórico de </w:t>
      </w:r>
      <w:r>
        <w:rPr>
          <w:sz w:val="24"/>
          <w:szCs w:val="24"/>
        </w:rPr>
        <w:t>acesso, inclusive para efeito de responsabilização em caso de abuso;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Observar os princípios gerais de proteção de dados e os direitos do titular previstos na LGPD;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Levar imediatamente ao conhecimento da outra PARTE, ato ou ocorrência que interfira no andamento das atividades deste ACORDO, sobretudo quando se trata</w:t>
      </w:r>
      <w:r w:rsidR="00E84C50">
        <w:rPr>
          <w:sz w:val="24"/>
          <w:szCs w:val="24"/>
        </w:rPr>
        <w:t>r de incidentes no tratamento dos</w:t>
      </w:r>
      <w:r>
        <w:rPr>
          <w:sz w:val="24"/>
          <w:szCs w:val="24"/>
        </w:rPr>
        <w:t xml:space="preserve"> dados, para a adoção das medidas cabíveis; 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Apurar responsabilidades e aplicar as sanções cabíveis no caso de utilização indevida dos dados compartilhados;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Fornecer as informações e orientações necessárias ao melhor desenvolvimento e ao fiel cumprimento deste ACORDO e à formalização de demais instrumentos necessários à execução das intenções aqui pactuadas; e</w:t>
      </w:r>
    </w:p>
    <w:p w:rsidR="00517492" w:rsidRDefault="00EA7222" w:rsidP="0098708F">
      <w:pPr>
        <w:numPr>
          <w:ilvl w:val="0"/>
          <w:numId w:val="1"/>
        </w:numPr>
        <w:spacing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>Viabilizar</w:t>
      </w:r>
      <w:r w:rsidR="00D02AE3">
        <w:rPr>
          <w:sz w:val="24"/>
          <w:szCs w:val="24"/>
        </w:rPr>
        <w:t xml:space="preserve"> a troca de informações entre as</w:t>
      </w:r>
      <w:r w:rsidR="007F763C">
        <w:rPr>
          <w:sz w:val="24"/>
          <w:szCs w:val="24"/>
        </w:rPr>
        <w:t xml:space="preserve"> </w:t>
      </w:r>
      <w:r w:rsidR="004A02DE">
        <w:rPr>
          <w:sz w:val="24"/>
          <w:szCs w:val="24"/>
        </w:rPr>
        <w:t>PARTES</w:t>
      </w:r>
      <w:r>
        <w:rPr>
          <w:sz w:val="24"/>
          <w:szCs w:val="24"/>
        </w:rPr>
        <w:t xml:space="preserve">, de forma ágil e sistemática, autorizando acessos e recebimentos necessários, observadas as políticas de segurança de cada órgão e suas respectivas esferas de atuação, ressalvando-se o sigilo expressamente previsto em lei, e as limitações técnico-operacionais. </w:t>
      </w:r>
    </w:p>
    <w:p w:rsidR="003644F9" w:rsidRDefault="003644F9" w:rsidP="0098708F">
      <w:pPr>
        <w:spacing w:line="240" w:lineRule="auto"/>
        <w:ind w:left="633" w:firstLine="0"/>
        <w:rPr>
          <w:sz w:val="24"/>
          <w:szCs w:val="24"/>
        </w:rPr>
      </w:pPr>
    </w:p>
    <w:p w:rsidR="00517492" w:rsidRDefault="001D263B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QUART</w:t>
      </w:r>
      <w:r w:rsidR="00EA7222">
        <w:rPr>
          <w:b/>
          <w:color w:val="000000"/>
          <w:sz w:val="24"/>
          <w:szCs w:val="24"/>
        </w:rPr>
        <w:t>A – DA EXECUÇÃO</w:t>
      </w:r>
    </w:p>
    <w:p w:rsidR="00517492" w:rsidRDefault="00D02AE3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EA7222">
        <w:rPr>
          <w:color w:val="000000"/>
          <w:sz w:val="24"/>
          <w:szCs w:val="24"/>
        </w:rPr>
        <w:t xml:space="preserve">s </w:t>
      </w:r>
      <w:r w:rsidR="004A02DE">
        <w:rPr>
          <w:color w:val="000000"/>
          <w:sz w:val="24"/>
          <w:szCs w:val="24"/>
        </w:rPr>
        <w:t>PARTES</w:t>
      </w:r>
      <w:r w:rsidR="00EA7222">
        <w:rPr>
          <w:color w:val="000000"/>
          <w:sz w:val="24"/>
          <w:szCs w:val="24"/>
        </w:rPr>
        <w:t xml:space="preserve"> executarão as atividades decorrentes deste ACORDO </w:t>
      </w:r>
      <w:r w:rsidR="00A46AEF">
        <w:rPr>
          <w:color w:val="000000"/>
          <w:sz w:val="24"/>
          <w:szCs w:val="24"/>
        </w:rPr>
        <w:t>na</w:t>
      </w:r>
      <w:r w:rsidR="00EA7222">
        <w:rPr>
          <w:color w:val="000000"/>
          <w:sz w:val="24"/>
          <w:szCs w:val="24"/>
        </w:rPr>
        <w:t xml:space="preserve"> forma a ser definida pelos</w:t>
      </w:r>
      <w:r w:rsidR="006B7D64">
        <w:rPr>
          <w:color w:val="000000"/>
          <w:sz w:val="24"/>
          <w:szCs w:val="24"/>
        </w:rPr>
        <w:t xml:space="preserve"> seus</w:t>
      </w:r>
      <w:r w:rsidR="00EA7222">
        <w:rPr>
          <w:color w:val="000000"/>
          <w:sz w:val="24"/>
          <w:szCs w:val="24"/>
        </w:rPr>
        <w:t xml:space="preserve"> titulares, mediante </w:t>
      </w:r>
      <w:r w:rsidR="00F911AD">
        <w:rPr>
          <w:color w:val="000000"/>
          <w:sz w:val="24"/>
          <w:szCs w:val="24"/>
        </w:rPr>
        <w:t>Plano de Trabalho</w:t>
      </w:r>
      <w:r w:rsidR="00443F3F">
        <w:rPr>
          <w:color w:val="000000"/>
          <w:sz w:val="24"/>
          <w:szCs w:val="24"/>
        </w:rPr>
        <w:t xml:space="preserve"> que segue anexo</w:t>
      </w:r>
      <w:r w:rsidR="00F911AD">
        <w:rPr>
          <w:color w:val="000000"/>
          <w:sz w:val="24"/>
          <w:szCs w:val="24"/>
        </w:rPr>
        <w:t>,</w:t>
      </w:r>
      <w:r w:rsidR="000A126B">
        <w:rPr>
          <w:color w:val="000000"/>
          <w:sz w:val="24"/>
          <w:szCs w:val="24"/>
        </w:rPr>
        <w:t xml:space="preserve"> atos </w:t>
      </w:r>
      <w:r w:rsidR="000A126B">
        <w:rPr>
          <w:color w:val="000000"/>
          <w:sz w:val="24"/>
          <w:szCs w:val="24"/>
        </w:rPr>
        <w:lastRenderedPageBreak/>
        <w:t>normativos,</w:t>
      </w:r>
      <w:r w:rsidR="00F911AD">
        <w:rPr>
          <w:color w:val="000000"/>
          <w:sz w:val="24"/>
          <w:szCs w:val="24"/>
        </w:rPr>
        <w:t xml:space="preserve"> </w:t>
      </w:r>
      <w:r w:rsidR="00EA7222">
        <w:rPr>
          <w:color w:val="000000"/>
          <w:sz w:val="24"/>
          <w:szCs w:val="24"/>
        </w:rPr>
        <w:t>troca de correspondência oficial e deliberação</w:t>
      </w:r>
      <w:r w:rsidR="00A46AEF">
        <w:rPr>
          <w:color w:val="000000"/>
          <w:sz w:val="24"/>
          <w:szCs w:val="24"/>
        </w:rPr>
        <w:t xml:space="preserve"> formal</w:t>
      </w:r>
      <w:r w:rsidR="00EA7222">
        <w:rPr>
          <w:color w:val="000000"/>
          <w:sz w:val="24"/>
          <w:szCs w:val="24"/>
        </w:rPr>
        <w:t>, observadas as competências atrib</w:t>
      </w:r>
      <w:r w:rsidR="00C422FA">
        <w:rPr>
          <w:color w:val="000000"/>
          <w:sz w:val="24"/>
          <w:szCs w:val="24"/>
        </w:rPr>
        <w:t>uídas pela Constituição Federal e</w:t>
      </w:r>
      <w:r w:rsidR="00EA7222">
        <w:rPr>
          <w:color w:val="000000"/>
          <w:sz w:val="24"/>
          <w:szCs w:val="24"/>
        </w:rPr>
        <w:t xml:space="preserve"> pela </w:t>
      </w:r>
      <w:r w:rsidR="001D263B">
        <w:rPr>
          <w:color w:val="000000"/>
          <w:sz w:val="24"/>
          <w:szCs w:val="24"/>
        </w:rPr>
        <w:t xml:space="preserve">legislação aplicável. </w:t>
      </w:r>
    </w:p>
    <w:p w:rsidR="00517492" w:rsidRDefault="0051749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</w:p>
    <w:p w:rsidR="00517492" w:rsidRDefault="001E6987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QUINTA</w:t>
      </w:r>
      <w:r w:rsidR="00EA7222">
        <w:rPr>
          <w:b/>
          <w:color w:val="000000"/>
          <w:sz w:val="24"/>
          <w:szCs w:val="24"/>
        </w:rPr>
        <w:t xml:space="preserve"> – DA INEXISTÊNCIA DE DOTAÇÃO ORÇAMENTÁRIA ESPECÍFICA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presente ACORDO é celebrado a título gratuito, não implicando compromissos financeiros ou tr</w:t>
      </w:r>
      <w:r w:rsidR="00D02AE3">
        <w:rPr>
          <w:color w:val="000000"/>
          <w:sz w:val="24"/>
          <w:szCs w:val="24"/>
        </w:rPr>
        <w:t>ansferências de recursos entre a</w:t>
      </w:r>
      <w:r>
        <w:rPr>
          <w:color w:val="000000"/>
          <w:sz w:val="24"/>
          <w:szCs w:val="24"/>
        </w:rPr>
        <w:t xml:space="preserve">s </w:t>
      </w:r>
      <w:r w:rsidR="004A02DE">
        <w:rPr>
          <w:color w:val="000000"/>
          <w:sz w:val="24"/>
          <w:szCs w:val="24"/>
        </w:rPr>
        <w:t>PARTES</w:t>
      </w:r>
      <w:r>
        <w:rPr>
          <w:color w:val="000000"/>
          <w:sz w:val="24"/>
          <w:szCs w:val="24"/>
        </w:rPr>
        <w:t xml:space="preserve">, devendo os signatários arcar com os custos necessários ao alcance do pactuado. 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Subcláusula única</w:t>
      </w:r>
      <w:r>
        <w:rPr>
          <w:color w:val="000000"/>
          <w:sz w:val="24"/>
          <w:szCs w:val="24"/>
        </w:rPr>
        <w:t xml:space="preserve"> – No caso de ocorrência de despesas, os procedimentos deverão ser consignados em instrumentos específicos, os quais obedecerão às condições previstas na legislação vigente. </w:t>
      </w:r>
    </w:p>
    <w:p w:rsidR="00517492" w:rsidRDefault="00517492" w:rsidP="0098708F">
      <w:pPr>
        <w:spacing w:line="240" w:lineRule="auto"/>
        <w:ind w:left="533" w:right="158" w:firstLine="2806"/>
        <w:rPr>
          <w:color w:val="000000"/>
          <w:sz w:val="24"/>
          <w:szCs w:val="24"/>
        </w:rPr>
      </w:pPr>
    </w:p>
    <w:p w:rsidR="00517492" w:rsidRDefault="001E6987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SEX</w:t>
      </w:r>
      <w:r w:rsidR="00EA7222">
        <w:rPr>
          <w:b/>
          <w:color w:val="000000"/>
          <w:sz w:val="24"/>
          <w:szCs w:val="24"/>
        </w:rPr>
        <w:t>TA – DOS RECURSOS HUMANOS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recursos hu</w:t>
      </w:r>
      <w:r w:rsidR="00D02AE3">
        <w:rPr>
          <w:color w:val="000000"/>
          <w:sz w:val="24"/>
          <w:szCs w:val="24"/>
        </w:rPr>
        <w:t>manos utilizados por qualquer da</w:t>
      </w:r>
      <w:r>
        <w:rPr>
          <w:color w:val="000000"/>
          <w:sz w:val="24"/>
          <w:szCs w:val="24"/>
        </w:rPr>
        <w:t xml:space="preserve">s </w:t>
      </w:r>
      <w:r w:rsidR="004A02DE">
        <w:rPr>
          <w:color w:val="000000"/>
          <w:sz w:val="24"/>
          <w:szCs w:val="24"/>
        </w:rPr>
        <w:t>PARTES</w:t>
      </w:r>
      <w:r>
        <w:rPr>
          <w:color w:val="000000"/>
          <w:sz w:val="24"/>
          <w:szCs w:val="24"/>
        </w:rPr>
        <w:t xml:space="preserve"> nas atividades inerentes ao presente ACORDO não sofrerão alterações na sua vinculação funcional com as instituições de origem, às quais cabe responsabilizar-se por todos os encargos de natureza trabalhista, previdenciária, fiscal e securitária decorrentes. </w:t>
      </w:r>
    </w:p>
    <w:p w:rsidR="00517492" w:rsidRDefault="00EA7222" w:rsidP="0098708F">
      <w:pPr>
        <w:spacing w:line="240" w:lineRule="auto"/>
        <w:ind w:left="533" w:right="158" w:firstLine="0"/>
        <w:rPr>
          <w:color w:val="7030A0"/>
          <w:sz w:val="24"/>
          <w:szCs w:val="24"/>
        </w:rPr>
      </w:pPr>
      <w:r>
        <w:rPr>
          <w:b/>
          <w:color w:val="000000"/>
          <w:sz w:val="24"/>
          <w:szCs w:val="24"/>
        </w:rPr>
        <w:t>Subcláusula única</w:t>
      </w:r>
      <w:r>
        <w:rPr>
          <w:color w:val="000000"/>
          <w:sz w:val="24"/>
          <w:szCs w:val="24"/>
        </w:rPr>
        <w:t xml:space="preserve"> – </w:t>
      </w:r>
      <w:r w:rsidR="00AF2D46">
        <w:rPr>
          <w:color w:val="000000"/>
          <w:sz w:val="24"/>
          <w:szCs w:val="24"/>
        </w:rPr>
        <w:t xml:space="preserve">O acesso e tratamento dos dados pessoais </w:t>
      </w:r>
      <w:r w:rsidR="0090611C">
        <w:rPr>
          <w:color w:val="000000"/>
          <w:sz w:val="24"/>
          <w:szCs w:val="24"/>
        </w:rPr>
        <w:t>compartilhados ocorrerá por meio dos recursos humanos</w:t>
      </w:r>
      <w:r w:rsidR="00AF2D46">
        <w:rPr>
          <w:color w:val="000000"/>
          <w:sz w:val="24"/>
          <w:szCs w:val="24"/>
        </w:rPr>
        <w:t xml:space="preserve"> especificado</w:t>
      </w:r>
      <w:r w:rsidR="0090611C">
        <w:rPr>
          <w:color w:val="000000"/>
          <w:sz w:val="24"/>
          <w:szCs w:val="24"/>
        </w:rPr>
        <w:t>s</w:t>
      </w:r>
      <w:r w:rsidR="00AF2D46">
        <w:rPr>
          <w:color w:val="000000"/>
          <w:sz w:val="24"/>
          <w:szCs w:val="24"/>
        </w:rPr>
        <w:t xml:space="preserve"> no Plano de Trabalho anexo. </w:t>
      </w:r>
    </w:p>
    <w:p w:rsidR="00517492" w:rsidRDefault="00517492" w:rsidP="0098708F">
      <w:pPr>
        <w:spacing w:line="240" w:lineRule="auto"/>
        <w:ind w:left="533" w:right="158" w:firstLine="2806"/>
        <w:rPr>
          <w:color w:val="FF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S</w:t>
      </w:r>
      <w:r w:rsidR="002A65FE">
        <w:rPr>
          <w:b/>
          <w:color w:val="000000"/>
          <w:sz w:val="24"/>
          <w:szCs w:val="24"/>
        </w:rPr>
        <w:t>ÉTIMA</w:t>
      </w:r>
      <w:r>
        <w:rPr>
          <w:b/>
          <w:color w:val="000000"/>
          <w:sz w:val="24"/>
          <w:szCs w:val="24"/>
        </w:rPr>
        <w:t xml:space="preserve"> – DAS MEDIDAS DE PREVENÇÃO E SEGURANÇA </w:t>
      </w:r>
    </w:p>
    <w:p w:rsidR="00517492" w:rsidRDefault="00CB21AA" w:rsidP="0098708F">
      <w:pPr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Dentre</w:t>
      </w:r>
      <w:r w:rsidR="00EA7222">
        <w:rPr>
          <w:sz w:val="24"/>
          <w:szCs w:val="24"/>
        </w:rPr>
        <w:t xml:space="preserve"> as medidas de prevenção e segurança para execução do compartilhamento de dados previsto neste ACORDO </w:t>
      </w:r>
      <w:r>
        <w:rPr>
          <w:sz w:val="24"/>
          <w:szCs w:val="24"/>
        </w:rPr>
        <w:t>e</w:t>
      </w:r>
      <w:r w:rsidR="00EA7222">
        <w:rPr>
          <w:sz w:val="24"/>
          <w:szCs w:val="24"/>
        </w:rPr>
        <w:t>s</w:t>
      </w:r>
      <w:r>
        <w:rPr>
          <w:sz w:val="24"/>
          <w:szCs w:val="24"/>
        </w:rPr>
        <w:t>t</w:t>
      </w:r>
      <w:r w:rsidR="00EA7222">
        <w:rPr>
          <w:sz w:val="24"/>
          <w:szCs w:val="24"/>
        </w:rPr>
        <w:t>ão:</w:t>
      </w:r>
    </w:p>
    <w:p w:rsidR="00517492" w:rsidRDefault="00F23D8B" w:rsidP="0098708F">
      <w:pPr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A u</w:t>
      </w:r>
      <w:r w:rsidR="00EA7222">
        <w:rPr>
          <w:sz w:val="24"/>
          <w:szCs w:val="24"/>
        </w:rPr>
        <w:t xml:space="preserve">tilização de sistemas eletrônicos de segurança e de registro de acesso; </w:t>
      </w:r>
    </w:p>
    <w:p w:rsidR="00517492" w:rsidRDefault="00F23D8B" w:rsidP="0098708F">
      <w:pPr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a</w:t>
      </w:r>
      <w:r w:rsidR="007D0B7D">
        <w:rPr>
          <w:color w:val="000000"/>
          <w:sz w:val="24"/>
          <w:szCs w:val="24"/>
        </w:rPr>
        <w:t>cesso ao(s) sistema(s) informatizado(s)</w:t>
      </w:r>
      <w:r w:rsidR="00EA7222">
        <w:rPr>
          <w:color w:val="000000"/>
          <w:sz w:val="24"/>
          <w:szCs w:val="24"/>
        </w:rPr>
        <w:t xml:space="preserve"> apen</w:t>
      </w:r>
      <w:r w:rsidR="007D0B7D">
        <w:rPr>
          <w:color w:val="000000"/>
          <w:sz w:val="24"/>
          <w:szCs w:val="24"/>
        </w:rPr>
        <w:t>as pelos agentes públicos</w:t>
      </w:r>
      <w:r w:rsidR="00EA7222">
        <w:rPr>
          <w:color w:val="000000"/>
          <w:sz w:val="24"/>
          <w:szCs w:val="24"/>
        </w:rPr>
        <w:t xml:space="preserve"> previamente indicados;</w:t>
      </w:r>
    </w:p>
    <w:p w:rsidR="00517492" w:rsidRDefault="00F23D8B" w:rsidP="0098708F">
      <w:pPr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</w:t>
      </w:r>
      <w:r w:rsidR="00EA7222">
        <w:rPr>
          <w:color w:val="000000"/>
          <w:sz w:val="24"/>
          <w:szCs w:val="24"/>
        </w:rPr>
        <w:t>apacit</w:t>
      </w:r>
      <w:r w:rsidR="007D0B7D">
        <w:rPr>
          <w:color w:val="000000"/>
          <w:sz w:val="24"/>
          <w:szCs w:val="24"/>
        </w:rPr>
        <w:t>ação dos agentes públicos</w:t>
      </w:r>
      <w:r w:rsidR="00EA7222">
        <w:rPr>
          <w:color w:val="000000"/>
          <w:sz w:val="24"/>
          <w:szCs w:val="24"/>
        </w:rPr>
        <w:t xml:space="preserve"> que terão acesso ao</w:t>
      </w:r>
      <w:r w:rsidR="007D0B7D">
        <w:rPr>
          <w:color w:val="000000"/>
          <w:sz w:val="24"/>
          <w:szCs w:val="24"/>
        </w:rPr>
        <w:t>(s) sistema(s) informatizado(s)</w:t>
      </w:r>
      <w:r w:rsidR="00EA7222">
        <w:rPr>
          <w:color w:val="000000"/>
          <w:sz w:val="24"/>
          <w:szCs w:val="24"/>
        </w:rPr>
        <w:t xml:space="preserve"> para que saibam operar </w:t>
      </w:r>
      <w:r w:rsidR="007D0B7D">
        <w:rPr>
          <w:color w:val="000000"/>
          <w:sz w:val="24"/>
          <w:szCs w:val="24"/>
        </w:rPr>
        <w:t>su</w:t>
      </w:r>
      <w:r w:rsidR="00EA7222">
        <w:rPr>
          <w:color w:val="000000"/>
          <w:sz w:val="24"/>
          <w:szCs w:val="24"/>
        </w:rPr>
        <w:t>as funcionalidades de forma adequada;</w:t>
      </w:r>
    </w:p>
    <w:p w:rsidR="00517492" w:rsidRDefault="00F23D8B" w:rsidP="0098708F">
      <w:pPr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</w:t>
      </w:r>
      <w:r w:rsidR="00EA7222">
        <w:rPr>
          <w:color w:val="000000"/>
          <w:sz w:val="24"/>
          <w:szCs w:val="24"/>
        </w:rPr>
        <w:t>onscientiz</w:t>
      </w:r>
      <w:r w:rsidR="007D0B7D">
        <w:rPr>
          <w:color w:val="000000"/>
          <w:sz w:val="24"/>
          <w:szCs w:val="24"/>
        </w:rPr>
        <w:t>ação dos agentes públicos</w:t>
      </w:r>
      <w:r w:rsidR="00EA7222">
        <w:rPr>
          <w:color w:val="000000"/>
          <w:sz w:val="24"/>
          <w:szCs w:val="24"/>
        </w:rPr>
        <w:t xml:space="preserve"> sobre boas práticas como, por exemplo: utilizar do bloqueio de tela ao ausentar-se do local de trabalho; criar senhas de acesso fortes e não as repassar a terceiros; atualizar periodicamente as senhas de acesso; não utilizar a mesma senha para diferentes usuários; ao descartar documentos e mídias que contenham dados pessoais, tomar os devidos cuidados para torná-los inacessíveis a terceiros; não compartilhar os dados acessados com pessoas não autorizadas; dentre outras; e</w:t>
      </w:r>
    </w:p>
    <w:p w:rsidR="00517492" w:rsidRDefault="00F23D8B" w:rsidP="0098708F">
      <w:pPr>
        <w:numPr>
          <w:ilvl w:val="0"/>
          <w:numId w:val="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 c</w:t>
      </w:r>
      <w:r w:rsidR="00EA7222">
        <w:rPr>
          <w:color w:val="000000"/>
          <w:sz w:val="24"/>
          <w:szCs w:val="24"/>
        </w:rPr>
        <w:t>onscientiza</w:t>
      </w:r>
      <w:r w:rsidR="007D0B7D">
        <w:rPr>
          <w:color w:val="000000"/>
          <w:sz w:val="24"/>
          <w:szCs w:val="24"/>
        </w:rPr>
        <w:t xml:space="preserve">ção dos agentes públicos </w:t>
      </w:r>
      <w:r w:rsidR="00EA7222">
        <w:rPr>
          <w:color w:val="000000"/>
          <w:sz w:val="24"/>
          <w:szCs w:val="24"/>
        </w:rPr>
        <w:t xml:space="preserve">para que estejam aptos a identificar e atuar no reporte imediato de eventuais incidentes (vazamento ou </w:t>
      </w:r>
      <w:r w:rsidR="00B81F51">
        <w:rPr>
          <w:color w:val="000000"/>
          <w:sz w:val="24"/>
          <w:szCs w:val="24"/>
        </w:rPr>
        <w:t>exclusão de dados, por exemplo);</w:t>
      </w:r>
    </w:p>
    <w:p w:rsidR="00B81F51" w:rsidRPr="00B81F51" w:rsidRDefault="00B81F51" w:rsidP="0098708F">
      <w:pPr>
        <w:numPr>
          <w:ilvl w:val="0"/>
          <w:numId w:val="2"/>
        </w:numPr>
        <w:spacing w:line="240" w:lineRule="auto"/>
        <w:rPr>
          <w:color w:val="FF0000"/>
          <w:sz w:val="24"/>
          <w:szCs w:val="24"/>
        </w:rPr>
      </w:pPr>
      <w:r w:rsidRPr="00B81F51">
        <w:rPr>
          <w:color w:val="FF0000"/>
          <w:sz w:val="24"/>
          <w:szCs w:val="24"/>
        </w:rPr>
        <w:t>Outras</w:t>
      </w:r>
      <w:r>
        <w:rPr>
          <w:color w:val="FF0000"/>
          <w:sz w:val="24"/>
          <w:szCs w:val="24"/>
        </w:rPr>
        <w:t xml:space="preserve"> (especificar)</w:t>
      </w:r>
      <w:r w:rsidRPr="00B81F51">
        <w:rPr>
          <w:color w:val="FF0000"/>
          <w:sz w:val="24"/>
          <w:szCs w:val="24"/>
        </w:rPr>
        <w:t>.</w:t>
      </w:r>
    </w:p>
    <w:p w:rsidR="00517492" w:rsidRDefault="00517492" w:rsidP="0098708F">
      <w:pPr>
        <w:spacing w:line="240" w:lineRule="auto"/>
        <w:ind w:left="0" w:firstLine="0"/>
        <w:rPr>
          <w:color w:val="FF0000"/>
          <w:sz w:val="24"/>
          <w:szCs w:val="24"/>
        </w:rPr>
      </w:pPr>
    </w:p>
    <w:p w:rsidR="00517492" w:rsidRPr="001B4C4D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sz w:val="24"/>
          <w:szCs w:val="24"/>
        </w:rPr>
      </w:pPr>
      <w:r w:rsidRPr="001B4C4D">
        <w:rPr>
          <w:b/>
          <w:sz w:val="24"/>
          <w:szCs w:val="24"/>
        </w:rPr>
        <w:t xml:space="preserve">CLÁUSULA </w:t>
      </w:r>
      <w:r w:rsidR="002A65FE">
        <w:rPr>
          <w:b/>
          <w:sz w:val="24"/>
          <w:szCs w:val="24"/>
        </w:rPr>
        <w:t>OITAVA</w:t>
      </w:r>
      <w:r w:rsidRPr="001B4C4D">
        <w:rPr>
          <w:b/>
          <w:sz w:val="24"/>
          <w:szCs w:val="24"/>
        </w:rPr>
        <w:t xml:space="preserve"> – DA VIGÊNCIA</w:t>
      </w:r>
    </w:p>
    <w:p w:rsidR="00517492" w:rsidRPr="001B4C4D" w:rsidRDefault="00EA7222" w:rsidP="0098708F">
      <w:pPr>
        <w:spacing w:line="240" w:lineRule="auto"/>
        <w:ind w:left="533" w:right="158" w:firstLine="0"/>
        <w:rPr>
          <w:sz w:val="24"/>
          <w:szCs w:val="24"/>
        </w:rPr>
      </w:pPr>
      <w:r w:rsidRPr="001B4C4D">
        <w:rPr>
          <w:sz w:val="24"/>
          <w:szCs w:val="24"/>
        </w:rPr>
        <w:t xml:space="preserve">O presente ACORDO terá vigência por </w:t>
      </w:r>
      <w:r w:rsidR="00675E15" w:rsidRPr="001B4C4D">
        <w:rPr>
          <w:sz w:val="24"/>
          <w:szCs w:val="24"/>
        </w:rPr>
        <w:t>período</w:t>
      </w:r>
      <w:r w:rsidR="00B81F51">
        <w:rPr>
          <w:sz w:val="24"/>
          <w:szCs w:val="24"/>
        </w:rPr>
        <w:t xml:space="preserve"> de </w:t>
      </w:r>
      <w:r w:rsidR="00B81F51" w:rsidRPr="000E5D56">
        <w:rPr>
          <w:bCs/>
          <w:color w:val="FF0000"/>
          <w:sz w:val="24"/>
          <w:szCs w:val="24"/>
        </w:rPr>
        <w:t>__</w:t>
      </w:r>
      <w:r w:rsidR="00B81F51">
        <w:rPr>
          <w:bCs/>
          <w:color w:val="FF0000"/>
          <w:sz w:val="24"/>
          <w:szCs w:val="24"/>
        </w:rPr>
        <w:t>__</w:t>
      </w:r>
      <w:r w:rsidR="00B81F51" w:rsidRPr="000E5D56">
        <w:rPr>
          <w:bCs/>
          <w:color w:val="FF0000"/>
          <w:sz w:val="24"/>
          <w:szCs w:val="24"/>
        </w:rPr>
        <w:t>____________</w:t>
      </w:r>
      <w:r w:rsidRPr="001B4C4D">
        <w:rPr>
          <w:sz w:val="24"/>
          <w:szCs w:val="24"/>
        </w:rPr>
        <w:t xml:space="preserve"> </w:t>
      </w:r>
      <w:r w:rsidRPr="00B81F51">
        <w:rPr>
          <w:color w:val="FF0000"/>
          <w:sz w:val="24"/>
          <w:szCs w:val="24"/>
        </w:rPr>
        <w:t>meses</w:t>
      </w:r>
      <w:r w:rsidRPr="001B4C4D">
        <w:rPr>
          <w:sz w:val="24"/>
          <w:szCs w:val="24"/>
        </w:rPr>
        <w:t>, iniciando-se a partir da data de sua assinatura, podendo ser alterado median</w:t>
      </w:r>
      <w:r w:rsidR="00D02AE3">
        <w:rPr>
          <w:sz w:val="24"/>
          <w:szCs w:val="24"/>
        </w:rPr>
        <w:t>te ACORDO Aditivo, a critério da</w:t>
      </w:r>
      <w:r w:rsidRPr="001B4C4D">
        <w:rPr>
          <w:sz w:val="24"/>
          <w:szCs w:val="24"/>
        </w:rPr>
        <w:t xml:space="preserve">s </w:t>
      </w:r>
      <w:r w:rsidR="004A02DE">
        <w:rPr>
          <w:sz w:val="24"/>
          <w:szCs w:val="24"/>
        </w:rPr>
        <w:t>PARTES</w:t>
      </w:r>
      <w:r w:rsidRPr="001B4C4D">
        <w:rPr>
          <w:sz w:val="24"/>
          <w:szCs w:val="24"/>
        </w:rPr>
        <w:t xml:space="preserve">.  </w:t>
      </w:r>
    </w:p>
    <w:p w:rsidR="00381C33" w:rsidRPr="00381C33" w:rsidRDefault="00086A76" w:rsidP="0098708F">
      <w:pPr>
        <w:spacing w:line="240" w:lineRule="auto"/>
        <w:ind w:left="523" w:right="158" w:firstLine="0"/>
        <w:rPr>
          <w:sz w:val="24"/>
          <w:szCs w:val="24"/>
        </w:rPr>
      </w:pPr>
      <w:proofErr w:type="spellStart"/>
      <w:r w:rsidRPr="000466F2">
        <w:rPr>
          <w:b/>
          <w:sz w:val="24"/>
          <w:szCs w:val="24"/>
        </w:rPr>
        <w:t>Subcláusula</w:t>
      </w:r>
      <w:proofErr w:type="spellEnd"/>
      <w:r w:rsidRPr="000466F2">
        <w:rPr>
          <w:b/>
          <w:sz w:val="24"/>
          <w:szCs w:val="24"/>
        </w:rPr>
        <w:t xml:space="preserve"> </w:t>
      </w:r>
      <w:r w:rsidR="00A25A9F">
        <w:rPr>
          <w:b/>
          <w:sz w:val="24"/>
          <w:szCs w:val="24"/>
        </w:rPr>
        <w:t>Primeira</w:t>
      </w:r>
      <w:r w:rsidR="00B81F51">
        <w:rPr>
          <w:sz w:val="24"/>
          <w:szCs w:val="24"/>
        </w:rPr>
        <w:t xml:space="preserve"> – A definição de</w:t>
      </w:r>
      <w:r w:rsidR="004C301E" w:rsidRPr="000466F2">
        <w:rPr>
          <w:sz w:val="24"/>
          <w:szCs w:val="24"/>
        </w:rPr>
        <w:t xml:space="preserve"> prazo </w:t>
      </w:r>
      <w:r w:rsidR="00A25A9F">
        <w:rPr>
          <w:sz w:val="24"/>
          <w:szCs w:val="24"/>
        </w:rPr>
        <w:t>segue</w:t>
      </w:r>
      <w:r w:rsidR="004C301E" w:rsidRPr="000466F2">
        <w:rPr>
          <w:sz w:val="24"/>
          <w:szCs w:val="24"/>
        </w:rPr>
        <w:t xml:space="preserve"> a orientação do</w:t>
      </w:r>
      <w:r w:rsidR="00CC3979">
        <w:rPr>
          <w:sz w:val="24"/>
          <w:szCs w:val="24"/>
        </w:rPr>
        <w:t xml:space="preserve"> </w:t>
      </w:r>
      <w:r w:rsidR="00EA7222" w:rsidRPr="000466F2">
        <w:rPr>
          <w:sz w:val="24"/>
          <w:szCs w:val="24"/>
        </w:rPr>
        <w:t>Guia</w:t>
      </w:r>
      <w:r w:rsidR="00A25A9F">
        <w:rPr>
          <w:sz w:val="24"/>
          <w:szCs w:val="24"/>
        </w:rPr>
        <w:t xml:space="preserve"> </w:t>
      </w:r>
      <w:proofErr w:type="spellStart"/>
      <w:r w:rsidR="00A25A9F">
        <w:rPr>
          <w:sz w:val="24"/>
          <w:szCs w:val="24"/>
        </w:rPr>
        <w:t>Orientativo</w:t>
      </w:r>
      <w:proofErr w:type="spellEnd"/>
      <w:r w:rsidR="00A25A9F">
        <w:rPr>
          <w:sz w:val="24"/>
          <w:szCs w:val="24"/>
        </w:rPr>
        <w:t xml:space="preserve"> da </w:t>
      </w:r>
      <w:r w:rsidR="00A87A12">
        <w:rPr>
          <w:sz w:val="24"/>
          <w:szCs w:val="24"/>
        </w:rPr>
        <w:t xml:space="preserve">Autoridade Nacional de Proteção de </w:t>
      </w:r>
      <w:r w:rsidR="00A87A12" w:rsidRPr="00B81F51">
        <w:rPr>
          <w:sz w:val="24"/>
          <w:szCs w:val="24"/>
        </w:rPr>
        <w:t xml:space="preserve">Dados – </w:t>
      </w:r>
      <w:r w:rsidR="00A25A9F" w:rsidRPr="00B81F51">
        <w:rPr>
          <w:sz w:val="24"/>
          <w:szCs w:val="24"/>
        </w:rPr>
        <w:t>ANPD intitulado</w:t>
      </w:r>
      <w:r w:rsidR="00CC3979" w:rsidRPr="00B81F51">
        <w:rPr>
          <w:sz w:val="24"/>
          <w:szCs w:val="24"/>
        </w:rPr>
        <w:t xml:space="preserve"> </w:t>
      </w:r>
      <w:r w:rsidR="00A25A9F" w:rsidRPr="00B81F51">
        <w:rPr>
          <w:sz w:val="24"/>
          <w:szCs w:val="24"/>
        </w:rPr>
        <w:t>“T</w:t>
      </w:r>
      <w:r w:rsidR="00EA7222" w:rsidRPr="00B81F51">
        <w:rPr>
          <w:sz w:val="24"/>
          <w:szCs w:val="24"/>
        </w:rPr>
        <w:t xml:space="preserve">ratamento de </w:t>
      </w:r>
      <w:r w:rsidR="00A25A9F" w:rsidRPr="00B81F51">
        <w:rPr>
          <w:sz w:val="24"/>
          <w:szCs w:val="24"/>
        </w:rPr>
        <w:t>Dados P</w:t>
      </w:r>
      <w:r w:rsidR="00EA7222" w:rsidRPr="00B81F51">
        <w:rPr>
          <w:sz w:val="24"/>
          <w:szCs w:val="24"/>
        </w:rPr>
        <w:t xml:space="preserve">essoais pelo </w:t>
      </w:r>
      <w:r w:rsidR="00A25A9F" w:rsidRPr="00B81F51">
        <w:rPr>
          <w:sz w:val="24"/>
          <w:szCs w:val="24"/>
        </w:rPr>
        <w:t>P</w:t>
      </w:r>
      <w:r w:rsidR="00EA7222" w:rsidRPr="00B81F51">
        <w:rPr>
          <w:sz w:val="24"/>
          <w:szCs w:val="24"/>
        </w:rPr>
        <w:t xml:space="preserve">oder </w:t>
      </w:r>
      <w:r w:rsidR="00A25A9F" w:rsidRPr="00B81F51">
        <w:rPr>
          <w:sz w:val="24"/>
          <w:szCs w:val="24"/>
        </w:rPr>
        <w:t>P</w:t>
      </w:r>
      <w:r w:rsidR="00EA7222" w:rsidRPr="00B81F51">
        <w:rPr>
          <w:sz w:val="24"/>
          <w:szCs w:val="24"/>
        </w:rPr>
        <w:t>úblico</w:t>
      </w:r>
      <w:proofErr w:type="gramStart"/>
      <w:r w:rsidR="00EA7222" w:rsidRPr="00B81F51">
        <w:rPr>
          <w:sz w:val="24"/>
          <w:szCs w:val="24"/>
        </w:rPr>
        <w:t>”</w:t>
      </w:r>
      <w:proofErr w:type="gramEnd"/>
      <w:r w:rsidR="00A25A9F" w:rsidRPr="00B81F51">
        <w:rPr>
          <w:rStyle w:val="Refdenotaderodap"/>
          <w:sz w:val="24"/>
          <w:szCs w:val="24"/>
        </w:rPr>
        <w:footnoteReference w:id="2"/>
      </w:r>
      <w:r w:rsidR="004C301E" w:rsidRPr="00B81F51">
        <w:rPr>
          <w:sz w:val="24"/>
          <w:szCs w:val="24"/>
        </w:rPr>
        <w:t>, o qual</w:t>
      </w:r>
      <w:r w:rsidR="00381C33" w:rsidRPr="00B81F51">
        <w:rPr>
          <w:sz w:val="24"/>
          <w:szCs w:val="24"/>
        </w:rPr>
        <w:t xml:space="preserve"> dispõe que: </w:t>
      </w:r>
      <w:r w:rsidR="00381C33" w:rsidRPr="00B81F51">
        <w:rPr>
          <w:i/>
          <w:sz w:val="24"/>
          <w:szCs w:val="24"/>
        </w:rPr>
        <w:t>“o</w:t>
      </w:r>
      <w:r w:rsidR="00381C33" w:rsidRPr="00B81F51">
        <w:rPr>
          <w:i/>
        </w:rPr>
        <w:t xml:space="preserve"> tratamento de </w:t>
      </w:r>
      <w:r w:rsidR="00381C33" w:rsidRPr="00B81F51">
        <w:rPr>
          <w:i/>
          <w:sz w:val="24"/>
          <w:szCs w:val="24"/>
        </w:rPr>
        <w:t xml:space="preserve">dados pessoais é um processo com duração definida, após o qual, em regra, os dados pessoais devem ser eliminados, observados as condições e os prazos previstos em normas específicas que regem a gestão de documentos e arquivos. Vale ressaltar que o art. 16 da LGPD estabelece hipóteses gerais em que é autorizada a conservação de dados pessoais; </w:t>
      </w:r>
      <w:r w:rsidR="00BF3D37" w:rsidRPr="00B81F51">
        <w:rPr>
          <w:i/>
          <w:sz w:val="24"/>
          <w:szCs w:val="24"/>
        </w:rPr>
        <w:t>a</w:t>
      </w:r>
      <w:r w:rsidR="00381C33" w:rsidRPr="00B81F51">
        <w:rPr>
          <w:i/>
          <w:sz w:val="24"/>
          <w:szCs w:val="24"/>
        </w:rPr>
        <w:t xml:space="preserve"> delimitação do período de duração do uso compartilhado dos dados também é relevante para o fim de reavaliação periódica do instrumento que autorizou o compartilhamento, incluindo a possibilidade de sua adequação a novas disposições legais e regulamentares ou a previsão de novas medidas de segurança, de acordo com as tecnologias disponíveis”</w:t>
      </w:r>
      <w:r w:rsidR="00381C33" w:rsidRPr="00B81F51">
        <w:rPr>
          <w:sz w:val="24"/>
          <w:szCs w:val="24"/>
        </w:rPr>
        <w:t>.</w:t>
      </w:r>
    </w:p>
    <w:p w:rsidR="00A25A9F" w:rsidRPr="00381C33" w:rsidRDefault="00A25A9F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rPr>
          <w:sz w:val="24"/>
          <w:szCs w:val="24"/>
        </w:rPr>
      </w:pPr>
      <w:r w:rsidRPr="00381C33">
        <w:rPr>
          <w:b/>
          <w:sz w:val="24"/>
          <w:szCs w:val="24"/>
        </w:rPr>
        <w:t>Subcláusula Segunda</w:t>
      </w:r>
      <w:r w:rsidRPr="00381C33">
        <w:rPr>
          <w:sz w:val="24"/>
          <w:szCs w:val="24"/>
        </w:rPr>
        <w:t xml:space="preserve"> – Após o término do tratamento, os dados pessoais compartilhados serão armazenados ou eliminados, conforme o caso, nos termos do Plano de Trabalho anexo. </w:t>
      </w:r>
    </w:p>
    <w:p w:rsidR="00517492" w:rsidRDefault="00517492" w:rsidP="0098708F">
      <w:pPr>
        <w:spacing w:line="240" w:lineRule="auto"/>
        <w:ind w:left="533" w:right="158" w:firstLine="2806"/>
        <w:rPr>
          <w:color w:val="00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CLÁUSULA </w:t>
      </w:r>
      <w:r w:rsidR="002A65FE">
        <w:rPr>
          <w:b/>
          <w:color w:val="000000"/>
          <w:sz w:val="24"/>
          <w:szCs w:val="24"/>
        </w:rPr>
        <w:t>NONA</w:t>
      </w:r>
      <w:r>
        <w:rPr>
          <w:b/>
          <w:color w:val="000000"/>
          <w:sz w:val="24"/>
          <w:szCs w:val="24"/>
        </w:rPr>
        <w:t xml:space="preserve"> – DA ALTERAÇÃO E DA RESCISÃO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presente ACORDO poderá ser alterado, a qualquer tempo, mediante ACORDO Aditivo, e rescindido, a qualquer tempo, por mútuo consenso, pelo inadimplement</w:t>
      </w:r>
      <w:r w:rsidR="00D02AE3">
        <w:rPr>
          <w:color w:val="000000"/>
          <w:sz w:val="24"/>
          <w:szCs w:val="24"/>
        </w:rPr>
        <w:t xml:space="preserve">o das obrigações assumidas pelas </w:t>
      </w:r>
      <w:r w:rsidR="004A02DE">
        <w:rPr>
          <w:color w:val="000000"/>
          <w:sz w:val="24"/>
          <w:szCs w:val="24"/>
        </w:rPr>
        <w:t>PARTES</w:t>
      </w:r>
      <w:r>
        <w:rPr>
          <w:color w:val="000000"/>
          <w:sz w:val="24"/>
          <w:szCs w:val="24"/>
        </w:rPr>
        <w:t>, ou pela iniciativa unilateral de qualquer deles, mediante notificação por escrito com antecedência mínima de</w:t>
      </w:r>
      <w:r w:rsidRPr="00B81F51">
        <w:rPr>
          <w:color w:val="FF0000"/>
          <w:sz w:val="24"/>
          <w:szCs w:val="24"/>
        </w:rPr>
        <w:t xml:space="preserve"> 60 (sessenta) </w:t>
      </w:r>
      <w:r>
        <w:rPr>
          <w:color w:val="000000"/>
          <w:sz w:val="24"/>
          <w:szCs w:val="24"/>
        </w:rPr>
        <w:t xml:space="preserve">dias. </w:t>
      </w:r>
    </w:p>
    <w:p w:rsidR="00517492" w:rsidRDefault="00517492" w:rsidP="0098708F">
      <w:pPr>
        <w:spacing w:after="102" w:line="240" w:lineRule="auto"/>
        <w:ind w:left="533" w:right="158" w:firstLine="2806"/>
        <w:rPr>
          <w:color w:val="7030A0"/>
          <w:sz w:val="24"/>
          <w:szCs w:val="24"/>
        </w:rPr>
      </w:pPr>
    </w:p>
    <w:p w:rsidR="00517492" w:rsidRDefault="00EA7222" w:rsidP="0098708F">
      <w:pPr>
        <w:spacing w:after="102" w:line="240" w:lineRule="auto"/>
        <w:ind w:left="0" w:right="158" w:firstLine="53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CLÁUSULA </w:t>
      </w:r>
      <w:r w:rsidR="002A65FE">
        <w:rPr>
          <w:b/>
          <w:color w:val="000000"/>
          <w:sz w:val="24"/>
          <w:szCs w:val="24"/>
        </w:rPr>
        <w:t>DÉCIMA</w:t>
      </w:r>
      <w:r>
        <w:rPr>
          <w:b/>
          <w:color w:val="000000"/>
          <w:sz w:val="24"/>
          <w:szCs w:val="24"/>
        </w:rPr>
        <w:t xml:space="preserve"> – DA PUBLICAÇÃO</w:t>
      </w:r>
    </w:p>
    <w:p w:rsidR="00F353AF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publicação do extrato do presente instrumento e de seus aditamentos será providenciada </w:t>
      </w:r>
      <w:r w:rsidR="00F353AF">
        <w:rPr>
          <w:color w:val="000000"/>
          <w:sz w:val="24"/>
          <w:szCs w:val="24"/>
        </w:rPr>
        <w:t xml:space="preserve">por ambas as PARTES, em Diário Oficial. </w:t>
      </w:r>
    </w:p>
    <w:p w:rsidR="00F353AF" w:rsidRDefault="00F353AF" w:rsidP="00B81F51">
      <w:pPr>
        <w:spacing w:line="240" w:lineRule="auto"/>
        <w:ind w:left="533" w:right="158" w:firstLine="0"/>
        <w:jc w:val="left"/>
        <w:rPr>
          <w:color w:val="00000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CLÁUSULA DÉCIMA</w:t>
      </w:r>
      <w:r w:rsidR="002357D6">
        <w:rPr>
          <w:b/>
          <w:color w:val="000000"/>
          <w:sz w:val="24"/>
          <w:szCs w:val="24"/>
        </w:rPr>
        <w:t xml:space="preserve"> PRIMEIRA</w:t>
      </w:r>
      <w:r>
        <w:rPr>
          <w:b/>
          <w:color w:val="000000"/>
          <w:sz w:val="24"/>
          <w:szCs w:val="24"/>
        </w:rPr>
        <w:t>– DOS CASOS OMISSOS E ELEIÇÃO DE FORO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controvérsias acerca da execução deste ACORDO serão solucionadas de comum acordo entre</w:t>
      </w:r>
      <w:r w:rsidR="00F353AF">
        <w:rPr>
          <w:color w:val="000000"/>
          <w:sz w:val="24"/>
          <w:szCs w:val="24"/>
        </w:rPr>
        <w:t xml:space="preserve"> as PARTES</w:t>
      </w:r>
      <w:r>
        <w:rPr>
          <w:color w:val="000000"/>
          <w:sz w:val="24"/>
          <w:szCs w:val="24"/>
        </w:rPr>
        <w:t xml:space="preserve">, podendo ser firmados, se necessário, </w:t>
      </w:r>
      <w:r w:rsidR="00B81F51">
        <w:rPr>
          <w:color w:val="000000"/>
          <w:sz w:val="24"/>
          <w:szCs w:val="24"/>
        </w:rPr>
        <w:t>termos a</w:t>
      </w:r>
      <w:r>
        <w:rPr>
          <w:color w:val="000000"/>
          <w:sz w:val="24"/>
          <w:szCs w:val="24"/>
        </w:rPr>
        <w:t xml:space="preserve">ditivos que farão parte integrante deste instrumento. 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Subcláusula única –</w:t>
      </w:r>
      <w:r>
        <w:rPr>
          <w:color w:val="000000"/>
          <w:sz w:val="24"/>
          <w:szCs w:val="24"/>
        </w:rPr>
        <w:t xml:space="preserve"> Para dirimir as eventuais controvérsias que não possam ser solucionadas administrativamente, na forma da disposição anterior, é competente o foro da Justiça do Estado de Santa Catarina. </w:t>
      </w:r>
    </w:p>
    <w:p w:rsidR="00517492" w:rsidRDefault="00517492" w:rsidP="0098708F">
      <w:pPr>
        <w:spacing w:line="240" w:lineRule="auto"/>
        <w:ind w:left="533" w:right="158" w:firstLine="2806"/>
        <w:rPr>
          <w:color w:val="7030A0"/>
          <w:sz w:val="24"/>
          <w:szCs w:val="24"/>
        </w:rPr>
      </w:pPr>
    </w:p>
    <w:p w:rsidR="00517492" w:rsidRDefault="00EA7222" w:rsidP="009870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8" w:line="240" w:lineRule="auto"/>
        <w:ind w:left="533" w:right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DÉCIMA SEGUNDA – DAS DISPOSIÇÕES FINAIS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detalhes operacionais necessários ao pleno cumprimento das obrigações ora assumidas serão estabelecidos de comum acord</w:t>
      </w:r>
      <w:r w:rsidR="00D02AE3">
        <w:rPr>
          <w:color w:val="000000"/>
          <w:sz w:val="24"/>
          <w:szCs w:val="24"/>
        </w:rPr>
        <w:t>o pela</w:t>
      </w:r>
      <w:r w:rsidR="00F353AF">
        <w:rPr>
          <w:color w:val="000000"/>
          <w:sz w:val="24"/>
          <w:szCs w:val="24"/>
        </w:rPr>
        <w:t xml:space="preserve">s </w:t>
      </w:r>
      <w:r w:rsidR="004A02DE">
        <w:rPr>
          <w:color w:val="000000"/>
          <w:sz w:val="24"/>
          <w:szCs w:val="24"/>
        </w:rPr>
        <w:t>PARTES</w:t>
      </w:r>
      <w:r w:rsidR="00F353AF">
        <w:rPr>
          <w:color w:val="000000"/>
          <w:sz w:val="24"/>
          <w:szCs w:val="24"/>
        </w:rPr>
        <w:t xml:space="preserve"> por meio de Plano de T</w:t>
      </w:r>
      <w:r>
        <w:rPr>
          <w:color w:val="000000"/>
          <w:sz w:val="24"/>
          <w:szCs w:val="24"/>
        </w:rPr>
        <w:t>rabalho, bem como por deliberações registradas em expedientes internos ou em atas de reuniões compartilhadas, e as dúvidas dirimida</w:t>
      </w:r>
      <w:r w:rsidR="00D02AE3">
        <w:rPr>
          <w:color w:val="000000"/>
          <w:sz w:val="24"/>
          <w:szCs w:val="24"/>
        </w:rPr>
        <w:t>s por mútuo entendimento entre a</w:t>
      </w:r>
      <w:r>
        <w:rPr>
          <w:color w:val="000000"/>
          <w:sz w:val="24"/>
          <w:szCs w:val="24"/>
        </w:rPr>
        <w:t xml:space="preserve">s </w:t>
      </w:r>
      <w:r w:rsidR="004A02DE">
        <w:rPr>
          <w:color w:val="000000"/>
          <w:sz w:val="24"/>
          <w:szCs w:val="24"/>
        </w:rPr>
        <w:t>PARTES</w:t>
      </w:r>
      <w:r>
        <w:rPr>
          <w:color w:val="000000"/>
          <w:sz w:val="24"/>
          <w:szCs w:val="24"/>
        </w:rPr>
        <w:t xml:space="preserve">. </w:t>
      </w:r>
    </w:p>
    <w:p w:rsidR="00517492" w:rsidRDefault="00EA722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E, por estarem em mútuo consenso, </w:t>
      </w:r>
      <w:r w:rsidR="00F353AF">
        <w:rPr>
          <w:color w:val="000000"/>
          <w:sz w:val="24"/>
          <w:szCs w:val="24"/>
        </w:rPr>
        <w:t xml:space="preserve">as PARTES </w:t>
      </w:r>
      <w:r>
        <w:rPr>
          <w:color w:val="000000"/>
          <w:sz w:val="24"/>
          <w:szCs w:val="24"/>
        </w:rPr>
        <w:t xml:space="preserve">assinam o presente ACORDO em duas vias, de igual teor e forma, </w:t>
      </w:r>
      <w:r w:rsidR="008A1397">
        <w:rPr>
          <w:color w:val="000000"/>
          <w:sz w:val="24"/>
          <w:szCs w:val="24"/>
        </w:rPr>
        <w:t>com a ciência</w:t>
      </w:r>
      <w:r w:rsidR="00F353AF">
        <w:rPr>
          <w:color w:val="000000"/>
          <w:sz w:val="24"/>
          <w:szCs w:val="24"/>
        </w:rPr>
        <w:t xml:space="preserve"> dos respectivos órgãos de Controle Interno</w:t>
      </w:r>
      <w:r w:rsidR="00D40C51">
        <w:rPr>
          <w:color w:val="000000"/>
          <w:sz w:val="24"/>
          <w:szCs w:val="24"/>
        </w:rPr>
        <w:t>, cujas competências incluem a proteção de dados prevista na LGPD</w:t>
      </w:r>
      <w:r>
        <w:rPr>
          <w:color w:val="000000"/>
          <w:sz w:val="24"/>
          <w:szCs w:val="24"/>
        </w:rPr>
        <w:t xml:space="preserve">, para que se produzam os necessários efeitos legais. </w:t>
      </w:r>
    </w:p>
    <w:p w:rsidR="000466F2" w:rsidRDefault="000466F2" w:rsidP="0098708F">
      <w:pPr>
        <w:spacing w:line="240" w:lineRule="auto"/>
        <w:ind w:left="533" w:right="158" w:firstLine="0"/>
        <w:rPr>
          <w:color w:val="000000"/>
          <w:sz w:val="24"/>
          <w:szCs w:val="24"/>
        </w:rPr>
      </w:pPr>
    </w:p>
    <w:p w:rsidR="00517492" w:rsidRDefault="00EA7222" w:rsidP="0098708F">
      <w:pPr>
        <w:spacing w:after="26" w:line="240" w:lineRule="auto"/>
        <w:ind w:left="10" w:right="157" w:firstLine="28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Florianópolis/SC, </w:t>
      </w:r>
      <w:r w:rsidR="003569E6">
        <w:rPr>
          <w:color w:val="FF0000"/>
          <w:sz w:val="24"/>
          <w:szCs w:val="24"/>
        </w:rPr>
        <w:t>__</w:t>
      </w:r>
      <w:r w:rsidRPr="003569E6">
        <w:rPr>
          <w:color w:val="FF0000"/>
          <w:sz w:val="24"/>
          <w:szCs w:val="24"/>
        </w:rPr>
        <w:t xml:space="preserve"> de </w:t>
      </w:r>
      <w:r w:rsidR="003569E6">
        <w:rPr>
          <w:color w:val="FF0000"/>
          <w:sz w:val="24"/>
          <w:szCs w:val="24"/>
        </w:rPr>
        <w:t>_____________</w:t>
      </w:r>
      <w:r w:rsidRPr="003569E6">
        <w:rPr>
          <w:color w:val="FF0000"/>
          <w:sz w:val="24"/>
          <w:szCs w:val="24"/>
        </w:rPr>
        <w:t xml:space="preserve"> de 2023.</w:t>
      </w:r>
      <w:r>
        <w:rPr>
          <w:color w:val="000000"/>
          <w:sz w:val="24"/>
          <w:szCs w:val="24"/>
        </w:rPr>
        <w:t xml:space="preserve"> </w:t>
      </w:r>
    </w:p>
    <w:p w:rsidR="00517492" w:rsidRDefault="00517492" w:rsidP="0098708F">
      <w:pPr>
        <w:spacing w:after="291" w:line="240" w:lineRule="auto"/>
        <w:ind w:left="538" w:right="0" w:firstLine="0"/>
        <w:jc w:val="left"/>
        <w:rPr>
          <w:color w:val="000000"/>
          <w:sz w:val="24"/>
          <w:szCs w:val="24"/>
        </w:rPr>
      </w:pPr>
    </w:p>
    <w:p w:rsidR="00517492" w:rsidRDefault="00517492" w:rsidP="0098708F">
      <w:pPr>
        <w:spacing w:after="291" w:line="240" w:lineRule="auto"/>
        <w:ind w:left="0" w:right="0" w:firstLine="0"/>
        <w:jc w:val="left"/>
        <w:rPr>
          <w:color w:val="000000"/>
          <w:sz w:val="24"/>
          <w:szCs w:val="24"/>
        </w:rPr>
      </w:pPr>
    </w:p>
    <w:tbl>
      <w:tblPr>
        <w:tblStyle w:val="a"/>
        <w:tblW w:w="8890" w:type="dxa"/>
        <w:tblInd w:w="430" w:type="dxa"/>
        <w:tblLayout w:type="fixed"/>
        <w:tblLook w:val="0000"/>
      </w:tblPr>
      <w:tblGrid>
        <w:gridCol w:w="4445"/>
        <w:gridCol w:w="4445"/>
      </w:tblGrid>
      <w:tr w:rsidR="00517492">
        <w:tc>
          <w:tcPr>
            <w:tcW w:w="4445" w:type="dxa"/>
          </w:tcPr>
          <w:p w:rsidR="00517492" w:rsidRPr="008F33E0" w:rsidRDefault="008F33E0" w:rsidP="0098708F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24"/>
                <w:szCs w:val="24"/>
              </w:rPr>
            </w:pPr>
            <w:r w:rsidRPr="008F33E0">
              <w:rPr>
                <w:b/>
                <w:color w:val="FF0000"/>
                <w:sz w:val="24"/>
                <w:szCs w:val="24"/>
              </w:rPr>
              <w:t>NOME COMPLETO</w:t>
            </w:r>
          </w:p>
          <w:p w:rsidR="00517492" w:rsidRDefault="008F33E0" w:rsidP="0098708F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F33E0">
              <w:rPr>
                <w:color w:val="FF0000"/>
                <w:sz w:val="24"/>
                <w:szCs w:val="24"/>
              </w:rPr>
              <w:t>Secretário(</w:t>
            </w:r>
            <w:proofErr w:type="gramEnd"/>
            <w:r w:rsidRPr="008F33E0">
              <w:rPr>
                <w:color w:val="FF0000"/>
                <w:sz w:val="24"/>
                <w:szCs w:val="24"/>
              </w:rPr>
              <w:t>a)</w:t>
            </w:r>
            <w:r w:rsidR="00EA7222" w:rsidRPr="008F33E0">
              <w:rPr>
                <w:color w:val="FF0000"/>
                <w:sz w:val="24"/>
                <w:szCs w:val="24"/>
              </w:rPr>
              <w:t xml:space="preserve"> Municipal de </w:t>
            </w:r>
            <w:r w:rsidRPr="008F33E0">
              <w:rPr>
                <w:bCs/>
                <w:color w:val="FF0000"/>
                <w:sz w:val="24"/>
                <w:szCs w:val="24"/>
              </w:rPr>
              <w:t>_______</w:t>
            </w:r>
          </w:p>
        </w:tc>
        <w:tc>
          <w:tcPr>
            <w:tcW w:w="4445" w:type="dxa"/>
          </w:tcPr>
          <w:p w:rsidR="00517492" w:rsidRPr="008F33E0" w:rsidRDefault="008F33E0" w:rsidP="0098708F">
            <w:pPr>
              <w:spacing w:after="0" w:line="240" w:lineRule="auto"/>
              <w:ind w:left="0" w:right="0"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8F33E0">
              <w:rPr>
                <w:b/>
                <w:color w:val="FF0000"/>
                <w:sz w:val="24"/>
                <w:szCs w:val="24"/>
              </w:rPr>
              <w:t>NOME COMPLETO</w:t>
            </w:r>
          </w:p>
          <w:p w:rsidR="00517492" w:rsidRDefault="008F33E0" w:rsidP="0098708F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 w:rsidRPr="008F33E0">
              <w:rPr>
                <w:color w:val="FF0000"/>
                <w:sz w:val="24"/>
                <w:szCs w:val="24"/>
              </w:rPr>
              <w:t xml:space="preserve"> Cargo </w:t>
            </w:r>
            <w:proofErr w:type="gramStart"/>
            <w:r w:rsidRPr="008F33E0">
              <w:rPr>
                <w:color w:val="FF0000"/>
                <w:sz w:val="24"/>
                <w:szCs w:val="24"/>
              </w:rPr>
              <w:t>do(</w:t>
            </w:r>
            <w:proofErr w:type="gramEnd"/>
            <w:r w:rsidRPr="008F33E0">
              <w:rPr>
                <w:color w:val="FF0000"/>
                <w:sz w:val="24"/>
                <w:szCs w:val="24"/>
              </w:rPr>
              <w:t>a) representante da outra parte</w:t>
            </w:r>
          </w:p>
        </w:tc>
      </w:tr>
    </w:tbl>
    <w:p w:rsidR="00517492" w:rsidRDefault="00517492" w:rsidP="0098708F">
      <w:pPr>
        <w:spacing w:after="291" w:line="240" w:lineRule="auto"/>
        <w:ind w:left="538" w:right="0" w:firstLine="0"/>
        <w:jc w:val="left"/>
        <w:rPr>
          <w:sz w:val="24"/>
          <w:szCs w:val="24"/>
        </w:rPr>
      </w:pPr>
    </w:p>
    <w:p w:rsidR="00D02AE3" w:rsidRDefault="00D02AE3" w:rsidP="0098708F">
      <w:pPr>
        <w:spacing w:after="291" w:line="240" w:lineRule="auto"/>
        <w:ind w:left="538" w:right="0" w:firstLine="0"/>
        <w:jc w:val="left"/>
        <w:rPr>
          <w:sz w:val="24"/>
          <w:szCs w:val="24"/>
        </w:rPr>
      </w:pPr>
    </w:p>
    <w:p w:rsidR="00517492" w:rsidRPr="008A1397" w:rsidRDefault="00EA7222" w:rsidP="0098708F">
      <w:pPr>
        <w:spacing w:after="291" w:line="240" w:lineRule="auto"/>
        <w:ind w:left="538" w:right="0" w:firstLine="0"/>
        <w:jc w:val="left"/>
        <w:rPr>
          <w:sz w:val="24"/>
          <w:szCs w:val="24"/>
        </w:rPr>
      </w:pPr>
      <w:r w:rsidRPr="008A1397">
        <w:rPr>
          <w:sz w:val="24"/>
          <w:szCs w:val="24"/>
        </w:rPr>
        <w:t xml:space="preserve">De acordo, </w:t>
      </w:r>
    </w:p>
    <w:p w:rsidR="00517492" w:rsidRDefault="00517492" w:rsidP="0098708F">
      <w:pPr>
        <w:spacing w:after="291" w:line="240" w:lineRule="auto"/>
        <w:ind w:left="538" w:right="0" w:firstLine="0"/>
        <w:jc w:val="left"/>
        <w:rPr>
          <w:sz w:val="24"/>
          <w:szCs w:val="24"/>
        </w:rPr>
      </w:pPr>
    </w:p>
    <w:p w:rsidR="00DE1CE6" w:rsidRPr="008A1397" w:rsidRDefault="00DE1CE6" w:rsidP="0098708F">
      <w:pPr>
        <w:spacing w:after="291" w:line="240" w:lineRule="auto"/>
        <w:ind w:left="538" w:right="0" w:firstLine="0"/>
        <w:jc w:val="left"/>
        <w:rPr>
          <w:sz w:val="24"/>
          <w:szCs w:val="24"/>
        </w:rPr>
      </w:pPr>
    </w:p>
    <w:tbl>
      <w:tblPr>
        <w:tblStyle w:val="a0"/>
        <w:tblW w:w="8890" w:type="dxa"/>
        <w:tblInd w:w="430" w:type="dxa"/>
        <w:tblLayout w:type="fixed"/>
        <w:tblLook w:val="0000"/>
      </w:tblPr>
      <w:tblGrid>
        <w:gridCol w:w="4445"/>
        <w:gridCol w:w="4445"/>
      </w:tblGrid>
      <w:tr w:rsidR="008A1397" w:rsidRPr="008A1397">
        <w:tc>
          <w:tcPr>
            <w:tcW w:w="4445" w:type="dxa"/>
          </w:tcPr>
          <w:p w:rsidR="00517492" w:rsidRPr="008A1397" w:rsidRDefault="00EA7222" w:rsidP="009870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A1397">
              <w:rPr>
                <w:b/>
                <w:sz w:val="24"/>
                <w:szCs w:val="24"/>
              </w:rPr>
              <w:t>RODRIGO DE BONA DA SILVA</w:t>
            </w:r>
          </w:p>
          <w:p w:rsidR="00517492" w:rsidRPr="008A1397" w:rsidRDefault="00EA7222" w:rsidP="009870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A1397">
              <w:rPr>
                <w:sz w:val="24"/>
                <w:szCs w:val="24"/>
              </w:rPr>
              <w:t xml:space="preserve">Controlador-Geral </w:t>
            </w:r>
          </w:p>
          <w:p w:rsidR="00517492" w:rsidRPr="008A1397" w:rsidRDefault="00EA7222" w:rsidP="009870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A1397">
              <w:rPr>
                <w:sz w:val="24"/>
                <w:szCs w:val="24"/>
              </w:rPr>
              <w:t>do Município de Florianópolis</w:t>
            </w:r>
          </w:p>
        </w:tc>
        <w:tc>
          <w:tcPr>
            <w:tcW w:w="4445" w:type="dxa"/>
          </w:tcPr>
          <w:p w:rsidR="00517492" w:rsidRPr="008A1397" w:rsidRDefault="00654ED7" w:rsidP="00654ED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F33E0">
              <w:rPr>
                <w:b/>
                <w:color w:val="FF0000"/>
                <w:sz w:val="24"/>
                <w:szCs w:val="24"/>
              </w:rPr>
              <w:t>NOME COMPLETO</w:t>
            </w:r>
            <w:r w:rsidRPr="008A13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54ED7">
              <w:rPr>
                <w:color w:val="FF0000"/>
                <w:sz w:val="24"/>
                <w:szCs w:val="24"/>
              </w:rPr>
              <w:t>Cargo do representante do órgão de controle interno da outra parte, caso haja</w:t>
            </w:r>
          </w:p>
        </w:tc>
      </w:tr>
    </w:tbl>
    <w:p w:rsidR="00517492" w:rsidRDefault="00517492" w:rsidP="0098708F">
      <w:pPr>
        <w:spacing w:after="160" w:line="240" w:lineRule="auto"/>
        <w:ind w:left="538" w:right="0" w:firstLine="0"/>
        <w:jc w:val="left"/>
        <w:rPr>
          <w:sz w:val="24"/>
          <w:szCs w:val="24"/>
        </w:rPr>
      </w:pPr>
    </w:p>
    <w:p w:rsidR="00517492" w:rsidRPr="00F55C30" w:rsidRDefault="00EA7222" w:rsidP="0098708F">
      <w:pPr>
        <w:spacing w:after="0" w:line="240" w:lineRule="auto"/>
        <w:ind w:left="366" w:right="0" w:firstLine="0"/>
        <w:jc w:val="center"/>
        <w:rPr>
          <w:sz w:val="23"/>
          <w:szCs w:val="23"/>
        </w:rPr>
      </w:pPr>
      <w:r>
        <w:br w:type="page"/>
      </w:r>
      <w:r w:rsidRPr="00F55C30">
        <w:rPr>
          <w:b/>
          <w:sz w:val="23"/>
          <w:szCs w:val="23"/>
        </w:rPr>
        <w:lastRenderedPageBreak/>
        <w:t xml:space="preserve">PLANO DE TRABALHO </w:t>
      </w:r>
    </w:p>
    <w:p w:rsidR="00517492" w:rsidRPr="00F55C30" w:rsidRDefault="00F55C30" w:rsidP="00F55C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t xml:space="preserve">          </w:t>
      </w:r>
      <w:r w:rsidR="00EA7222" w:rsidRPr="00F55C30">
        <w:rPr>
          <w:b/>
          <w:sz w:val="23"/>
          <w:szCs w:val="23"/>
        </w:rPr>
        <w:t xml:space="preserve">OBJETO </w:t>
      </w:r>
    </w:p>
    <w:p w:rsidR="002D2A73" w:rsidRPr="00F55C30" w:rsidRDefault="002D2A73" w:rsidP="00F55C30">
      <w:pPr>
        <w:spacing w:after="0" w:line="240" w:lineRule="auto"/>
        <w:ind w:left="533" w:right="158" w:firstLine="0"/>
        <w:rPr>
          <w:color w:val="000000"/>
          <w:sz w:val="23"/>
          <w:szCs w:val="23"/>
        </w:rPr>
      </w:pPr>
      <w:r w:rsidRPr="00F55C30">
        <w:rPr>
          <w:color w:val="000000"/>
          <w:sz w:val="23"/>
          <w:szCs w:val="23"/>
        </w:rPr>
        <w:t xml:space="preserve">O estabelecimento de mecanismos de cooperação entre </w:t>
      </w:r>
      <w:r w:rsidR="00B47F78">
        <w:rPr>
          <w:color w:val="000000"/>
          <w:sz w:val="23"/>
          <w:szCs w:val="23"/>
        </w:rPr>
        <w:t>a</w:t>
      </w:r>
      <w:proofErr w:type="gramStart"/>
      <w:r w:rsidR="00B47F78">
        <w:rPr>
          <w:color w:val="000000"/>
          <w:sz w:val="23"/>
          <w:szCs w:val="23"/>
        </w:rPr>
        <w:t xml:space="preserve"> </w:t>
      </w:r>
      <w:r w:rsidR="00B47F78" w:rsidRPr="008F33E0">
        <w:rPr>
          <w:color w:val="FF0000"/>
          <w:sz w:val="24"/>
          <w:szCs w:val="24"/>
        </w:rPr>
        <w:t xml:space="preserve"> </w:t>
      </w:r>
      <w:proofErr w:type="gramEnd"/>
      <w:r w:rsidR="00B47F78" w:rsidRPr="008F33E0">
        <w:rPr>
          <w:bCs/>
          <w:color w:val="FF0000"/>
          <w:sz w:val="24"/>
          <w:szCs w:val="24"/>
        </w:rPr>
        <w:t>_______</w:t>
      </w:r>
      <w:r w:rsidR="00B47F78">
        <w:rPr>
          <w:bCs/>
          <w:color w:val="FF0000"/>
          <w:sz w:val="24"/>
          <w:szCs w:val="24"/>
        </w:rPr>
        <w:t xml:space="preserve">(nome ou sigla da parte) </w:t>
      </w:r>
      <w:r w:rsidR="00B47F78">
        <w:rPr>
          <w:color w:val="000000"/>
          <w:sz w:val="23"/>
          <w:szCs w:val="23"/>
        </w:rPr>
        <w:t xml:space="preserve">e a </w:t>
      </w:r>
      <w:r w:rsidR="00B47F78" w:rsidRPr="008F33E0">
        <w:rPr>
          <w:bCs/>
          <w:color w:val="FF0000"/>
          <w:sz w:val="24"/>
          <w:szCs w:val="24"/>
        </w:rPr>
        <w:t>_______</w:t>
      </w:r>
      <w:r w:rsidR="00B47F78">
        <w:rPr>
          <w:bCs/>
          <w:color w:val="FF0000"/>
          <w:sz w:val="24"/>
          <w:szCs w:val="24"/>
        </w:rPr>
        <w:t>(nome ou sigla da outra parte)</w:t>
      </w:r>
      <w:r w:rsidRPr="00F55C30">
        <w:rPr>
          <w:color w:val="000000"/>
          <w:sz w:val="23"/>
          <w:szCs w:val="23"/>
        </w:rPr>
        <w:t xml:space="preserve">, conforme </w:t>
      </w:r>
      <w:r w:rsidRPr="00B47F78">
        <w:rPr>
          <w:b/>
          <w:color w:val="FF0000"/>
          <w:sz w:val="23"/>
          <w:szCs w:val="23"/>
        </w:rPr>
        <w:t>Processo Administrativo</w:t>
      </w:r>
      <w:r w:rsidR="00B47F78" w:rsidRPr="00B47F78">
        <w:rPr>
          <w:b/>
          <w:color w:val="FF0000"/>
          <w:sz w:val="23"/>
          <w:szCs w:val="23"/>
        </w:rPr>
        <w:t>/Ofício n.</w:t>
      </w:r>
      <w:r w:rsidR="00B47F78">
        <w:rPr>
          <w:b/>
          <w:color w:val="000000"/>
          <w:sz w:val="23"/>
          <w:szCs w:val="23"/>
        </w:rPr>
        <w:t xml:space="preserve"> </w:t>
      </w:r>
      <w:r w:rsidR="00B47F78" w:rsidRPr="008F33E0">
        <w:rPr>
          <w:bCs/>
          <w:color w:val="FF0000"/>
          <w:sz w:val="24"/>
          <w:szCs w:val="24"/>
        </w:rPr>
        <w:t>_______</w:t>
      </w:r>
      <w:r w:rsidR="00B47F78">
        <w:rPr>
          <w:b/>
          <w:color w:val="000000"/>
          <w:sz w:val="23"/>
          <w:szCs w:val="23"/>
        </w:rPr>
        <w:t xml:space="preserve"> </w:t>
      </w:r>
      <w:r w:rsidRPr="00F55C30">
        <w:rPr>
          <w:color w:val="000000"/>
          <w:sz w:val="23"/>
          <w:szCs w:val="23"/>
        </w:rPr>
        <w:t xml:space="preserve">, com vistas ao intercâmbio de informações técnicas, compartilhamento </w:t>
      </w:r>
      <w:r w:rsidR="00E01CDB">
        <w:rPr>
          <w:color w:val="000000"/>
          <w:sz w:val="23"/>
          <w:szCs w:val="23"/>
        </w:rPr>
        <w:t xml:space="preserve">e acesso aos seguintes dados: </w:t>
      </w:r>
      <w:r w:rsidR="00E01CDB" w:rsidRPr="008F33E0">
        <w:rPr>
          <w:bCs/>
          <w:color w:val="FF0000"/>
          <w:sz w:val="24"/>
          <w:szCs w:val="24"/>
        </w:rPr>
        <w:t>_______</w:t>
      </w:r>
      <w:r w:rsidR="00E01CDB">
        <w:rPr>
          <w:bCs/>
          <w:color w:val="FF0000"/>
          <w:sz w:val="24"/>
          <w:szCs w:val="24"/>
        </w:rPr>
        <w:t xml:space="preserve">(especificar quais dados pessoais – por exemplo: nome completo, número de CPF, número de telefone – e quais sistemas ou bancos de dados serão compartilhados). </w:t>
      </w:r>
    </w:p>
    <w:p w:rsidR="002D2A73" w:rsidRPr="00F55C30" w:rsidRDefault="007B0AA5" w:rsidP="00F55C30">
      <w:pPr>
        <w:spacing w:after="0" w:line="240" w:lineRule="auto"/>
        <w:ind w:left="567" w:right="158" w:firstLine="0"/>
        <w:rPr>
          <w:b/>
          <w:color w:val="000000"/>
          <w:sz w:val="23"/>
          <w:szCs w:val="23"/>
        </w:rPr>
      </w:pPr>
      <w:r w:rsidRPr="00F55C30">
        <w:rPr>
          <w:b/>
          <w:color w:val="000000"/>
          <w:sz w:val="23"/>
          <w:szCs w:val="23"/>
        </w:rPr>
        <w:br/>
      </w:r>
      <w:r w:rsidR="002D2A73" w:rsidRPr="00F55C30">
        <w:rPr>
          <w:b/>
          <w:color w:val="000000"/>
          <w:sz w:val="23"/>
          <w:szCs w:val="23"/>
        </w:rPr>
        <w:t>FINALIDADE</w:t>
      </w:r>
    </w:p>
    <w:p w:rsidR="002D2A73" w:rsidRDefault="002D2A73" w:rsidP="00F55C30">
      <w:pPr>
        <w:spacing w:after="0" w:line="240" w:lineRule="auto"/>
        <w:ind w:left="567" w:firstLine="0"/>
        <w:rPr>
          <w:sz w:val="23"/>
          <w:szCs w:val="23"/>
        </w:rPr>
      </w:pPr>
      <w:r w:rsidRPr="00F55C30">
        <w:rPr>
          <w:sz w:val="23"/>
          <w:szCs w:val="23"/>
        </w:rPr>
        <w:t>O compartilhamento e tratamento dos dados têm como propósitos legítimos, específicos e explícitos:</w:t>
      </w:r>
    </w:p>
    <w:p w:rsidR="00EA75ED" w:rsidRPr="00EA75ED" w:rsidRDefault="00EA75ED" w:rsidP="00F55C30">
      <w:pPr>
        <w:spacing w:after="0" w:line="240" w:lineRule="auto"/>
        <w:ind w:left="567" w:firstLine="0"/>
        <w:rPr>
          <w:color w:val="FF0000"/>
          <w:sz w:val="23"/>
          <w:szCs w:val="23"/>
        </w:rPr>
      </w:pPr>
      <w:r w:rsidRPr="00EA75ED">
        <w:rPr>
          <w:color w:val="FF0000"/>
          <w:sz w:val="23"/>
          <w:szCs w:val="23"/>
        </w:rPr>
        <w:t>Abaixo constam exemplos. Especificar as finalidades conforme o caso.</w:t>
      </w:r>
    </w:p>
    <w:p w:rsidR="002D2A73" w:rsidRPr="00EA75ED" w:rsidRDefault="002D2A73" w:rsidP="00F55C30">
      <w:pPr>
        <w:numPr>
          <w:ilvl w:val="0"/>
          <w:numId w:val="3"/>
        </w:numPr>
        <w:spacing w:after="0" w:line="240" w:lineRule="auto"/>
        <w:rPr>
          <w:color w:val="FF0000"/>
          <w:sz w:val="23"/>
          <w:szCs w:val="23"/>
        </w:rPr>
      </w:pPr>
      <w:proofErr w:type="gramStart"/>
      <w:r w:rsidRPr="00EA75ED">
        <w:rPr>
          <w:color w:val="FF0000"/>
          <w:sz w:val="23"/>
          <w:szCs w:val="23"/>
        </w:rPr>
        <w:t>conduzir</w:t>
      </w:r>
      <w:proofErr w:type="gramEnd"/>
      <w:r w:rsidRPr="00EA75ED">
        <w:rPr>
          <w:color w:val="FF0000"/>
          <w:sz w:val="23"/>
          <w:szCs w:val="23"/>
        </w:rPr>
        <w:t xml:space="preserve"> um planejamento efetivo das políticas de saúde de</w:t>
      </w:r>
      <w:r w:rsidR="00EA75ED" w:rsidRPr="00EA75ED">
        <w:rPr>
          <w:color w:val="FF0000"/>
          <w:sz w:val="23"/>
          <w:szCs w:val="23"/>
        </w:rPr>
        <w:t xml:space="preserve"> </w:t>
      </w:r>
      <w:r w:rsidR="00EA75ED" w:rsidRPr="00EA75ED">
        <w:rPr>
          <w:bCs/>
          <w:color w:val="FF0000"/>
          <w:sz w:val="24"/>
          <w:szCs w:val="24"/>
        </w:rPr>
        <w:t>_______</w:t>
      </w:r>
      <w:r w:rsidRPr="00EA75ED">
        <w:rPr>
          <w:color w:val="FF0000"/>
          <w:sz w:val="23"/>
          <w:szCs w:val="23"/>
        </w:rPr>
        <w:t>;</w:t>
      </w:r>
    </w:p>
    <w:p w:rsidR="002D2A73" w:rsidRPr="00EA75ED" w:rsidRDefault="002D2A73" w:rsidP="00F55C30">
      <w:pPr>
        <w:numPr>
          <w:ilvl w:val="0"/>
          <w:numId w:val="3"/>
        </w:numPr>
        <w:spacing w:after="0" w:line="240" w:lineRule="auto"/>
        <w:rPr>
          <w:color w:val="FF0000"/>
          <w:sz w:val="23"/>
          <w:szCs w:val="23"/>
        </w:rPr>
      </w:pPr>
      <w:proofErr w:type="gramStart"/>
      <w:r w:rsidRPr="00EA75ED">
        <w:rPr>
          <w:color w:val="FF0000"/>
          <w:sz w:val="23"/>
          <w:szCs w:val="23"/>
        </w:rPr>
        <w:t>dimensionar</w:t>
      </w:r>
      <w:proofErr w:type="gramEnd"/>
      <w:r w:rsidRPr="00EA75ED">
        <w:rPr>
          <w:color w:val="FF0000"/>
          <w:sz w:val="23"/>
          <w:szCs w:val="23"/>
        </w:rPr>
        <w:t xml:space="preserve"> os serviços de </w:t>
      </w:r>
      <w:r w:rsidR="00EA75ED" w:rsidRPr="00EA75ED">
        <w:rPr>
          <w:bCs/>
          <w:color w:val="FF0000"/>
          <w:sz w:val="24"/>
          <w:szCs w:val="24"/>
        </w:rPr>
        <w:t>_______;</w:t>
      </w:r>
    </w:p>
    <w:p w:rsidR="002D2A73" w:rsidRPr="00EA75ED" w:rsidRDefault="002D2A73" w:rsidP="00F55C30">
      <w:pPr>
        <w:numPr>
          <w:ilvl w:val="0"/>
          <w:numId w:val="3"/>
        </w:numPr>
        <w:spacing w:after="0" w:line="240" w:lineRule="auto"/>
        <w:rPr>
          <w:color w:val="FF0000"/>
          <w:sz w:val="23"/>
          <w:szCs w:val="23"/>
        </w:rPr>
      </w:pPr>
      <w:proofErr w:type="gramStart"/>
      <w:r w:rsidRPr="00EA75ED">
        <w:rPr>
          <w:color w:val="FF0000"/>
          <w:sz w:val="23"/>
          <w:szCs w:val="23"/>
        </w:rPr>
        <w:t>identificar</w:t>
      </w:r>
      <w:proofErr w:type="gramEnd"/>
      <w:r w:rsidRPr="00EA75ED">
        <w:rPr>
          <w:color w:val="FF0000"/>
          <w:sz w:val="23"/>
          <w:szCs w:val="23"/>
        </w:rPr>
        <w:t xml:space="preserve"> as principais causas </w:t>
      </w:r>
      <w:proofErr w:type="spellStart"/>
      <w:r w:rsidRPr="00EA75ED">
        <w:rPr>
          <w:color w:val="FF0000"/>
          <w:sz w:val="23"/>
          <w:szCs w:val="23"/>
        </w:rPr>
        <w:t>de</w:t>
      </w:r>
      <w:r w:rsidR="00EA75ED" w:rsidRPr="00EA75ED">
        <w:rPr>
          <w:bCs/>
          <w:color w:val="FF0000"/>
          <w:sz w:val="24"/>
          <w:szCs w:val="24"/>
        </w:rPr>
        <w:t>_______</w:t>
      </w:r>
      <w:proofErr w:type="spellEnd"/>
      <w:r w:rsidRPr="00EA75ED">
        <w:rPr>
          <w:color w:val="FF0000"/>
          <w:sz w:val="23"/>
          <w:szCs w:val="23"/>
        </w:rPr>
        <w:t>;</w:t>
      </w:r>
    </w:p>
    <w:p w:rsidR="002D2A73" w:rsidRPr="00EA75ED" w:rsidRDefault="002D2A73" w:rsidP="00F55C30">
      <w:pPr>
        <w:numPr>
          <w:ilvl w:val="0"/>
          <w:numId w:val="3"/>
        </w:numPr>
        <w:spacing w:after="0" w:line="240" w:lineRule="auto"/>
        <w:rPr>
          <w:color w:val="FF0000"/>
          <w:sz w:val="23"/>
          <w:szCs w:val="23"/>
        </w:rPr>
      </w:pPr>
      <w:proofErr w:type="gramStart"/>
      <w:r w:rsidRPr="00EA75ED">
        <w:rPr>
          <w:color w:val="FF0000"/>
          <w:sz w:val="23"/>
          <w:szCs w:val="23"/>
        </w:rPr>
        <w:t>subsidiar</w:t>
      </w:r>
      <w:proofErr w:type="gramEnd"/>
      <w:r w:rsidRPr="00EA75ED">
        <w:rPr>
          <w:color w:val="FF0000"/>
          <w:sz w:val="23"/>
          <w:szCs w:val="23"/>
        </w:rPr>
        <w:t xml:space="preserve"> decisões estratégicas para a garantia de uma alocação eficiente de recursos públicos, que melhor atenda às necessidades da população de Florianópolis</w:t>
      </w:r>
      <w:r w:rsidR="00EA75ED" w:rsidRPr="00EA75ED">
        <w:rPr>
          <w:color w:val="FF0000"/>
          <w:sz w:val="23"/>
          <w:szCs w:val="23"/>
        </w:rPr>
        <w:t xml:space="preserve"> no que tange a </w:t>
      </w:r>
      <w:r w:rsidR="00EA75ED" w:rsidRPr="00EA75ED">
        <w:rPr>
          <w:bCs/>
          <w:color w:val="FF0000"/>
          <w:sz w:val="24"/>
          <w:szCs w:val="24"/>
        </w:rPr>
        <w:t>_______</w:t>
      </w:r>
      <w:r w:rsidRPr="00EA75ED">
        <w:rPr>
          <w:color w:val="FF0000"/>
          <w:sz w:val="23"/>
          <w:szCs w:val="23"/>
        </w:rPr>
        <w:t>.</w:t>
      </w:r>
    </w:p>
    <w:p w:rsidR="00517492" w:rsidRPr="00F55C30" w:rsidRDefault="00EA7222" w:rsidP="00AB679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3" w:right="0" w:hanging="11"/>
        <w:jc w:val="left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br/>
        <w:t xml:space="preserve">PRODUTOS E METAS </w:t>
      </w:r>
    </w:p>
    <w:p w:rsidR="00A25A9F" w:rsidRPr="00C34CDC" w:rsidRDefault="00C34CDC" w:rsidP="00F55C30">
      <w:pPr>
        <w:spacing w:after="0" w:line="240" w:lineRule="auto"/>
        <w:ind w:left="533" w:right="159" w:hanging="11"/>
        <w:rPr>
          <w:color w:val="FF0000"/>
          <w:sz w:val="23"/>
          <w:szCs w:val="23"/>
        </w:rPr>
      </w:pPr>
      <w:r w:rsidRPr="00C34CDC">
        <w:rPr>
          <w:color w:val="FF0000"/>
          <w:sz w:val="23"/>
          <w:szCs w:val="23"/>
        </w:rPr>
        <w:t>Definir os produtos e as metas a serem alcançadas por meio do compartilhamento dos dados</w:t>
      </w:r>
    </w:p>
    <w:p w:rsidR="00A25A9F" w:rsidRPr="00F55C30" w:rsidRDefault="00A25A9F" w:rsidP="00F55C30">
      <w:pPr>
        <w:spacing w:after="0" w:line="240" w:lineRule="auto"/>
        <w:ind w:left="533" w:right="159" w:hanging="11"/>
        <w:rPr>
          <w:color w:val="FF0000"/>
          <w:sz w:val="23"/>
          <w:szCs w:val="23"/>
        </w:rPr>
      </w:pPr>
    </w:p>
    <w:p w:rsidR="00AF2D46" w:rsidRPr="00F55C30" w:rsidRDefault="00AF2D46" w:rsidP="00F55C30">
      <w:pPr>
        <w:spacing w:after="0" w:line="240" w:lineRule="auto"/>
        <w:ind w:left="533" w:right="159" w:hanging="11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t>RECURSOS HUMANOS</w:t>
      </w:r>
    </w:p>
    <w:p w:rsidR="00D02AE3" w:rsidRPr="003C61C7" w:rsidRDefault="003C61C7" w:rsidP="00F55C30">
      <w:pPr>
        <w:spacing w:after="0" w:line="240" w:lineRule="auto"/>
        <w:ind w:left="533" w:right="158" w:firstLine="0"/>
        <w:rPr>
          <w:color w:val="FF0000"/>
          <w:sz w:val="23"/>
          <w:szCs w:val="23"/>
        </w:rPr>
      </w:pPr>
      <w:r w:rsidRPr="003C61C7">
        <w:rPr>
          <w:color w:val="FF0000"/>
          <w:sz w:val="23"/>
          <w:szCs w:val="23"/>
        </w:rPr>
        <w:t>Identificar e justificar quais são as pessoas de cada parte que terão acesso aos dados</w:t>
      </w:r>
    </w:p>
    <w:p w:rsidR="00D02AE3" w:rsidRPr="00F55C30" w:rsidRDefault="00D02AE3" w:rsidP="00F55C30">
      <w:pPr>
        <w:spacing w:after="0" w:line="240" w:lineRule="auto"/>
        <w:ind w:left="533" w:right="158" w:firstLine="0"/>
        <w:rPr>
          <w:sz w:val="23"/>
          <w:szCs w:val="23"/>
        </w:rPr>
      </w:pPr>
    </w:p>
    <w:p w:rsidR="00517492" w:rsidRPr="00F55C30" w:rsidRDefault="00EA7222" w:rsidP="00F55C30">
      <w:pPr>
        <w:spacing w:after="0" w:line="240" w:lineRule="auto"/>
        <w:ind w:left="533" w:right="158" w:firstLine="0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t xml:space="preserve">ETAPAS OU FASES </w:t>
      </w:r>
    </w:p>
    <w:p w:rsidR="00517492" w:rsidRPr="00F55C30" w:rsidRDefault="00EA7222" w:rsidP="00F55C30">
      <w:pPr>
        <w:spacing w:after="0" w:line="240" w:lineRule="auto"/>
        <w:ind w:left="533" w:right="159" w:hanging="11"/>
        <w:rPr>
          <w:sz w:val="23"/>
          <w:szCs w:val="23"/>
        </w:rPr>
      </w:pPr>
      <w:r w:rsidRPr="00F55C30">
        <w:rPr>
          <w:sz w:val="23"/>
          <w:szCs w:val="23"/>
        </w:rPr>
        <w:t xml:space="preserve">Etapas/fases fixadas para o período inicial de </w:t>
      </w:r>
      <w:r w:rsidRPr="00AB679C">
        <w:rPr>
          <w:color w:val="FF0000"/>
          <w:sz w:val="23"/>
          <w:szCs w:val="23"/>
        </w:rPr>
        <w:t>um ano</w:t>
      </w:r>
      <w:r w:rsidRPr="00F55C30">
        <w:rPr>
          <w:sz w:val="23"/>
          <w:szCs w:val="23"/>
        </w:rPr>
        <w:t xml:space="preserve">. As etapas ou fases de médio e longo prazo serão planejadas, definidas e formalizadas no prazo de vigência deste ACORDO, conforme as demandas oriundas </w:t>
      </w:r>
      <w:r w:rsidR="00904CF1" w:rsidRPr="00F55C30">
        <w:rPr>
          <w:sz w:val="23"/>
          <w:szCs w:val="23"/>
        </w:rPr>
        <w:t>das PARTES.</w:t>
      </w:r>
    </w:p>
    <w:p w:rsidR="00F23D8B" w:rsidRPr="00F55C30" w:rsidRDefault="00F55C30" w:rsidP="00F55C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3" w:right="0"/>
        <w:rPr>
          <w:sz w:val="23"/>
          <w:szCs w:val="23"/>
        </w:rPr>
      </w:pPr>
      <w:r w:rsidRPr="00F55C30">
        <w:rPr>
          <w:sz w:val="23"/>
          <w:szCs w:val="23"/>
        </w:rPr>
        <w:br/>
      </w:r>
      <w:r w:rsidR="00F23D8B" w:rsidRPr="00F55C30">
        <w:rPr>
          <w:sz w:val="23"/>
          <w:szCs w:val="23"/>
        </w:rPr>
        <w:t>Durante a execução deste A</w:t>
      </w:r>
      <w:r w:rsidR="00AB679C">
        <w:rPr>
          <w:sz w:val="23"/>
          <w:szCs w:val="23"/>
        </w:rPr>
        <w:t xml:space="preserve">CORDO os dados acessados pela </w:t>
      </w:r>
      <w:r w:rsidR="00AB679C" w:rsidRPr="00EA75ED">
        <w:rPr>
          <w:bCs/>
          <w:color w:val="FF0000"/>
          <w:sz w:val="24"/>
          <w:szCs w:val="24"/>
        </w:rPr>
        <w:t>______</w:t>
      </w:r>
      <w:proofErr w:type="gramStart"/>
      <w:r w:rsidR="0098774B">
        <w:rPr>
          <w:bCs/>
          <w:color w:val="FF0000"/>
          <w:sz w:val="24"/>
          <w:szCs w:val="24"/>
        </w:rPr>
        <w:t>(</w:t>
      </w:r>
      <w:proofErr w:type="gramEnd"/>
      <w:r w:rsidR="0098774B">
        <w:rPr>
          <w:bCs/>
          <w:color w:val="FF0000"/>
          <w:sz w:val="24"/>
          <w:szCs w:val="24"/>
        </w:rPr>
        <w:t>nome da parte)</w:t>
      </w:r>
      <w:r w:rsidR="00F23D8B" w:rsidRPr="00F55C30">
        <w:rPr>
          <w:sz w:val="23"/>
          <w:szCs w:val="23"/>
        </w:rPr>
        <w:t xml:space="preserve"> ficarão armazenados </w:t>
      </w:r>
      <w:r w:rsidR="00817D3D" w:rsidRPr="00F55C30">
        <w:rPr>
          <w:sz w:val="23"/>
          <w:szCs w:val="23"/>
        </w:rPr>
        <w:t xml:space="preserve">em servidor da </w:t>
      </w:r>
      <w:r w:rsidR="00817D3D" w:rsidRPr="0098774B">
        <w:rPr>
          <w:color w:val="FF0000"/>
          <w:sz w:val="23"/>
          <w:szCs w:val="23"/>
        </w:rPr>
        <w:t xml:space="preserve">Gerência </w:t>
      </w:r>
      <w:r w:rsidR="0098774B" w:rsidRPr="0098774B">
        <w:rPr>
          <w:color w:val="FF0000"/>
          <w:sz w:val="23"/>
          <w:szCs w:val="23"/>
        </w:rPr>
        <w:t xml:space="preserve">de </w:t>
      </w:r>
      <w:r w:rsidR="0098774B" w:rsidRPr="0098774B">
        <w:rPr>
          <w:bCs/>
          <w:color w:val="FF0000"/>
          <w:sz w:val="24"/>
          <w:szCs w:val="24"/>
        </w:rPr>
        <w:t>______</w:t>
      </w:r>
      <w:r w:rsidR="0098774B" w:rsidRPr="0098774B">
        <w:rPr>
          <w:color w:val="FF0000"/>
          <w:sz w:val="23"/>
          <w:szCs w:val="23"/>
        </w:rPr>
        <w:t xml:space="preserve"> (nome do setor e da parte)</w:t>
      </w:r>
      <w:r w:rsidR="0098774B">
        <w:rPr>
          <w:sz w:val="23"/>
          <w:szCs w:val="23"/>
        </w:rPr>
        <w:t xml:space="preserve"> por até </w:t>
      </w:r>
      <w:r w:rsidR="0098774B" w:rsidRPr="0098774B">
        <w:rPr>
          <w:bCs/>
          <w:color w:val="FF0000"/>
          <w:sz w:val="24"/>
          <w:szCs w:val="24"/>
        </w:rPr>
        <w:t>_______</w:t>
      </w:r>
      <w:r w:rsidR="00817D3D" w:rsidRPr="0098774B">
        <w:rPr>
          <w:color w:val="FF0000"/>
          <w:sz w:val="23"/>
          <w:szCs w:val="23"/>
        </w:rPr>
        <w:t xml:space="preserve"> anos</w:t>
      </w:r>
      <w:r w:rsidR="00F23D8B" w:rsidRPr="0098774B">
        <w:rPr>
          <w:color w:val="FF0000"/>
          <w:sz w:val="23"/>
          <w:szCs w:val="23"/>
        </w:rPr>
        <w:t>.</w:t>
      </w:r>
    </w:p>
    <w:p w:rsidR="00517492" w:rsidRPr="00F55C30" w:rsidRDefault="00517492" w:rsidP="00F55C30">
      <w:pPr>
        <w:spacing w:after="0" w:line="240" w:lineRule="auto"/>
        <w:ind w:left="538" w:right="0" w:firstLine="0"/>
        <w:jc w:val="left"/>
        <w:rPr>
          <w:sz w:val="23"/>
          <w:szCs w:val="23"/>
        </w:rPr>
      </w:pPr>
    </w:p>
    <w:p w:rsidR="00517492" w:rsidRPr="00F55C30" w:rsidRDefault="00EA7222" w:rsidP="00F55C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3" w:right="0" w:hanging="11"/>
        <w:jc w:val="left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t xml:space="preserve">PLANO DE APLICAÇÃO DOS RECURSOS FINANCEIROS </w:t>
      </w:r>
    </w:p>
    <w:p w:rsidR="00517492" w:rsidRPr="00C66E09" w:rsidRDefault="00EA7222" w:rsidP="00F55C30">
      <w:pPr>
        <w:spacing w:after="0" w:line="240" w:lineRule="auto"/>
        <w:ind w:left="533" w:right="159" w:hanging="11"/>
        <w:rPr>
          <w:color w:val="FF0000"/>
          <w:sz w:val="23"/>
          <w:szCs w:val="23"/>
        </w:rPr>
      </w:pPr>
      <w:r w:rsidRPr="00C66E09">
        <w:rPr>
          <w:b/>
          <w:color w:val="FF0000"/>
          <w:sz w:val="23"/>
          <w:szCs w:val="23"/>
        </w:rPr>
        <w:t>Não aplicável</w:t>
      </w:r>
      <w:r w:rsidRPr="00C66E09">
        <w:rPr>
          <w:color w:val="FF0000"/>
          <w:sz w:val="23"/>
          <w:szCs w:val="23"/>
        </w:rPr>
        <w:t xml:space="preserve"> - O Acordo de Cooperação Técnica não envolve o repasse</w:t>
      </w:r>
      <w:r w:rsidR="00D02AE3" w:rsidRPr="00C66E09">
        <w:rPr>
          <w:color w:val="FF0000"/>
          <w:sz w:val="23"/>
          <w:szCs w:val="23"/>
        </w:rPr>
        <w:t xml:space="preserve"> de recursos financeiros entre a</w:t>
      </w:r>
      <w:r w:rsidRPr="00C66E09">
        <w:rPr>
          <w:color w:val="FF0000"/>
          <w:sz w:val="23"/>
          <w:szCs w:val="23"/>
        </w:rPr>
        <w:t xml:space="preserve">s </w:t>
      </w:r>
      <w:r w:rsidR="004A02DE" w:rsidRPr="00C66E09">
        <w:rPr>
          <w:color w:val="FF0000"/>
          <w:sz w:val="23"/>
          <w:szCs w:val="23"/>
        </w:rPr>
        <w:t>PARTES</w:t>
      </w:r>
      <w:r w:rsidRPr="00C66E09">
        <w:rPr>
          <w:color w:val="FF0000"/>
          <w:sz w:val="23"/>
          <w:szCs w:val="23"/>
        </w:rPr>
        <w:t xml:space="preserve">, sendo que cada qual arcará com o ônus das obrigações assumidas para o atingimento dos objetivos pactuados. </w:t>
      </w:r>
    </w:p>
    <w:p w:rsidR="00517492" w:rsidRPr="00F55C30" w:rsidRDefault="00517492" w:rsidP="00F55C30">
      <w:pPr>
        <w:spacing w:after="0" w:line="240" w:lineRule="auto"/>
        <w:ind w:left="538" w:right="0" w:firstLine="0"/>
        <w:jc w:val="left"/>
        <w:rPr>
          <w:color w:val="FF0000"/>
          <w:sz w:val="23"/>
          <w:szCs w:val="23"/>
        </w:rPr>
      </w:pPr>
    </w:p>
    <w:p w:rsidR="00517492" w:rsidRPr="00F55C30" w:rsidRDefault="00EA7222" w:rsidP="00F55C3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3" w:right="0" w:hanging="11"/>
        <w:jc w:val="left"/>
        <w:rPr>
          <w:b/>
          <w:sz w:val="23"/>
          <w:szCs w:val="23"/>
        </w:rPr>
      </w:pPr>
      <w:r w:rsidRPr="00F55C30">
        <w:rPr>
          <w:b/>
          <w:sz w:val="23"/>
          <w:szCs w:val="23"/>
        </w:rPr>
        <w:t xml:space="preserve">CRONOGRAMA DE EXECUÇÃO </w:t>
      </w:r>
    </w:p>
    <w:p w:rsidR="00517492" w:rsidRPr="00F55C30" w:rsidRDefault="00EA7222" w:rsidP="00F55C30">
      <w:pPr>
        <w:spacing w:after="0" w:line="240" w:lineRule="auto"/>
        <w:ind w:left="533" w:right="159" w:hanging="11"/>
        <w:rPr>
          <w:sz w:val="23"/>
          <w:szCs w:val="23"/>
        </w:rPr>
      </w:pPr>
      <w:r w:rsidRPr="00F55C30">
        <w:rPr>
          <w:sz w:val="23"/>
          <w:szCs w:val="23"/>
        </w:rPr>
        <w:t xml:space="preserve">A execução global do objeto do Acordo de Cooperação Técnica terá início na sua assinatura e vigência de </w:t>
      </w:r>
      <w:r w:rsidRPr="00C66E09">
        <w:rPr>
          <w:color w:val="FF0000"/>
          <w:sz w:val="23"/>
          <w:szCs w:val="23"/>
        </w:rPr>
        <w:t>60 (sessenta) meses.</w:t>
      </w:r>
      <w:r w:rsidRPr="00F55C30">
        <w:rPr>
          <w:sz w:val="23"/>
          <w:szCs w:val="23"/>
        </w:rPr>
        <w:t xml:space="preserve"> </w:t>
      </w:r>
    </w:p>
    <w:p w:rsidR="00EF1718" w:rsidRPr="00F55C30" w:rsidRDefault="00EA7222" w:rsidP="00F55C30">
      <w:pPr>
        <w:spacing w:after="0" w:line="240" w:lineRule="auto"/>
        <w:ind w:left="533" w:right="159" w:hanging="11"/>
        <w:rPr>
          <w:sz w:val="23"/>
          <w:szCs w:val="23"/>
        </w:rPr>
      </w:pPr>
      <w:r w:rsidRPr="00F55C30">
        <w:rPr>
          <w:sz w:val="23"/>
          <w:szCs w:val="23"/>
        </w:rPr>
        <w:t xml:space="preserve">As etapas ou fases previstas para o início de sua execução terão o cronograma a seguir detalhado: </w:t>
      </w:r>
    </w:p>
    <w:p w:rsidR="00F55C30" w:rsidRDefault="00F55C30" w:rsidP="00F55C30">
      <w:pPr>
        <w:spacing w:after="0" w:line="240" w:lineRule="auto"/>
        <w:ind w:left="533" w:right="159" w:hanging="11"/>
        <w:rPr>
          <w:b/>
          <w:sz w:val="24"/>
          <w:szCs w:val="24"/>
        </w:rPr>
      </w:pPr>
    </w:p>
    <w:p w:rsidR="00517492" w:rsidRDefault="00EA7222" w:rsidP="0098708F">
      <w:pPr>
        <w:tabs>
          <w:tab w:val="center" w:pos="3257"/>
          <w:tab w:val="right" w:pos="9214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1B57F8">
        <w:rPr>
          <w:b/>
          <w:sz w:val="24"/>
          <w:szCs w:val="24"/>
        </w:rPr>
        <w:lastRenderedPageBreak/>
        <w:t>CRONOGRAMA DE EXECUÇÃO DO PLANO DE TRABALHO - PRIMEIRO ANO DE VIGÊNCIA</w:t>
      </w:r>
    </w:p>
    <w:p w:rsidR="00F55C30" w:rsidRDefault="00F55C30" w:rsidP="0098708F">
      <w:pPr>
        <w:tabs>
          <w:tab w:val="center" w:pos="3257"/>
          <w:tab w:val="right" w:pos="9214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tbl>
      <w:tblPr>
        <w:tblStyle w:val="a1"/>
        <w:tblW w:w="7112" w:type="dxa"/>
        <w:jc w:val="center"/>
        <w:tblInd w:w="358" w:type="dxa"/>
        <w:tblLayout w:type="fixed"/>
        <w:tblLook w:val="0000"/>
      </w:tblPr>
      <w:tblGrid>
        <w:gridCol w:w="2994"/>
        <w:gridCol w:w="502"/>
        <w:gridCol w:w="463"/>
        <w:gridCol w:w="570"/>
        <w:gridCol w:w="560"/>
        <w:gridCol w:w="511"/>
        <w:gridCol w:w="526"/>
        <w:gridCol w:w="986"/>
      </w:tblGrid>
      <w:tr w:rsidR="00C66E09" w:rsidRPr="00F23D8B" w:rsidTr="00C66E09">
        <w:trPr>
          <w:cantSplit/>
          <w:trHeight w:val="330"/>
          <w:jc w:val="center"/>
        </w:trPr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1E487D"/>
              <w:bottom w:val="single" w:sz="4" w:space="0" w:color="000000"/>
              <w:right w:val="single" w:sz="4" w:space="0" w:color="FFFFFF"/>
            </w:tcBorders>
            <w:shd w:val="clear" w:color="auto" w:fill="16355B"/>
            <w:vAlign w:val="center"/>
          </w:tcPr>
          <w:p w:rsidR="00C66E09" w:rsidRPr="001B57F8" w:rsidRDefault="00C66E09" w:rsidP="0098708F">
            <w:pPr>
              <w:spacing w:after="0" w:line="240" w:lineRule="auto"/>
              <w:ind w:left="0" w:right="0" w:firstLine="0"/>
              <w:jc w:val="left"/>
              <w:rPr>
                <w:sz w:val="18"/>
                <w:szCs w:val="20"/>
              </w:rPr>
            </w:pPr>
            <w:r w:rsidRPr="001B57F8">
              <w:rPr>
                <w:b/>
                <w:sz w:val="18"/>
                <w:szCs w:val="20"/>
              </w:rPr>
              <w:t xml:space="preserve">Atividade </w:t>
            </w:r>
          </w:p>
        </w:tc>
        <w:tc>
          <w:tcPr>
            <w:tcW w:w="4118" w:type="dxa"/>
            <w:gridSpan w:val="7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6355B"/>
          </w:tcPr>
          <w:p w:rsidR="00C66E09" w:rsidRPr="001B57F8" w:rsidRDefault="00C66E09" w:rsidP="00EF1718">
            <w:pPr>
              <w:spacing w:after="160" w:line="240" w:lineRule="auto"/>
              <w:ind w:left="0" w:right="0" w:firstLine="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ANO</w:t>
            </w:r>
          </w:p>
        </w:tc>
      </w:tr>
      <w:tr w:rsidR="00C66E09" w:rsidRPr="00F23D8B" w:rsidTr="00C66E09">
        <w:trPr>
          <w:cantSplit/>
          <w:trHeight w:val="331"/>
          <w:jc w:val="center"/>
        </w:trPr>
        <w:tc>
          <w:tcPr>
            <w:tcW w:w="2994" w:type="dxa"/>
            <w:vMerge/>
            <w:tcBorders>
              <w:top w:val="single" w:sz="4" w:space="0" w:color="000000"/>
              <w:left w:val="single" w:sz="4" w:space="0" w:color="1E487D"/>
              <w:bottom w:val="single" w:sz="4" w:space="0" w:color="000000"/>
              <w:right w:val="single" w:sz="4" w:space="0" w:color="FFFFFF"/>
            </w:tcBorders>
            <w:shd w:val="clear" w:color="auto" w:fill="16355B"/>
            <w:vAlign w:val="center"/>
          </w:tcPr>
          <w:p w:rsidR="00C66E09" w:rsidRPr="001B57F8" w:rsidRDefault="00C66E09" w:rsidP="00987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51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>Jun</w:t>
            </w:r>
          </w:p>
        </w:tc>
        <w:tc>
          <w:tcPr>
            <w:tcW w:w="46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12" w:right="0" w:firstLine="0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 xml:space="preserve">Jul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51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>Ago</w:t>
            </w:r>
          </w:p>
        </w:tc>
        <w:tc>
          <w:tcPr>
            <w:tcW w:w="56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12" w:right="0" w:firstLine="0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>Set</w:t>
            </w:r>
          </w:p>
        </w:tc>
        <w:tc>
          <w:tcPr>
            <w:tcW w:w="51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12" w:right="0" w:firstLine="0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>Out</w:t>
            </w:r>
          </w:p>
        </w:tc>
        <w:tc>
          <w:tcPr>
            <w:tcW w:w="5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12" w:right="0" w:firstLine="0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>Nov</w:t>
            </w:r>
          </w:p>
        </w:tc>
        <w:tc>
          <w:tcPr>
            <w:tcW w:w="98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6355B"/>
          </w:tcPr>
          <w:p w:rsidR="00C66E09" w:rsidRPr="00C66E09" w:rsidRDefault="00C66E09" w:rsidP="0098708F">
            <w:pPr>
              <w:spacing w:after="0" w:line="240" w:lineRule="auto"/>
              <w:ind w:left="57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b/>
                <w:color w:val="FF0000"/>
                <w:sz w:val="18"/>
                <w:szCs w:val="20"/>
              </w:rPr>
              <w:t xml:space="preserve">Dez </w:t>
            </w:r>
          </w:p>
        </w:tc>
      </w:tr>
      <w:tr w:rsidR="00C66E09" w:rsidRPr="00F23D8B" w:rsidTr="00C66E09">
        <w:trPr>
          <w:trHeight w:val="490"/>
          <w:jc w:val="center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0"/>
            <w:vAlign w:val="center"/>
          </w:tcPr>
          <w:p w:rsidR="00C66E09" w:rsidRPr="001B57F8" w:rsidRDefault="00C66E09" w:rsidP="0098708F">
            <w:pPr>
              <w:spacing w:after="0" w:line="240" w:lineRule="auto"/>
              <w:ind w:left="0" w:right="0"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Nome da parte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E6F0"/>
          </w:tcPr>
          <w:p w:rsidR="00C66E09" w:rsidRPr="00F23D8B" w:rsidRDefault="00C66E09" w:rsidP="0098708F">
            <w:pPr>
              <w:spacing w:after="16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E6F0"/>
          </w:tcPr>
          <w:p w:rsidR="00C66E09" w:rsidRPr="00F23D8B" w:rsidRDefault="00C66E09" w:rsidP="0098708F">
            <w:pPr>
              <w:spacing w:after="16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E6F0"/>
          </w:tcPr>
          <w:p w:rsidR="00C66E09" w:rsidRPr="00F23D8B" w:rsidRDefault="00C66E09" w:rsidP="0098708F">
            <w:pPr>
              <w:spacing w:after="16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E6F0"/>
          </w:tcPr>
          <w:p w:rsidR="00C66E09" w:rsidRPr="00F23D8B" w:rsidRDefault="00C66E09" w:rsidP="0098708F">
            <w:pPr>
              <w:spacing w:after="16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</w:p>
        </w:tc>
      </w:tr>
      <w:tr w:rsidR="00C66E09" w:rsidRPr="00F23D8B" w:rsidTr="00C66E09">
        <w:trPr>
          <w:trHeight w:val="612"/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C66E0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color w:val="FF0000"/>
                <w:sz w:val="18"/>
                <w:szCs w:val="20"/>
              </w:rPr>
              <w:t xml:space="preserve">Fornecer o acesso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  <w:r w:rsidRPr="00C66E09">
              <w:rPr>
                <w:color w:val="FF0000"/>
                <w:szCs w:val="24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EF1718">
            <w:pPr>
              <w:spacing w:after="0" w:line="240" w:lineRule="auto"/>
              <w:ind w:left="7" w:right="0" w:firstLine="0"/>
              <w:jc w:val="center"/>
              <w:rPr>
                <w:color w:val="FF0000"/>
                <w:szCs w:val="24"/>
              </w:rPr>
            </w:pPr>
          </w:p>
        </w:tc>
      </w:tr>
      <w:tr w:rsidR="00C66E09" w:rsidRPr="00F23D8B" w:rsidTr="00C66E09">
        <w:trPr>
          <w:trHeight w:val="744"/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C66E0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color w:val="FF0000"/>
                <w:sz w:val="18"/>
                <w:szCs w:val="20"/>
              </w:rPr>
              <w:t xml:space="preserve">Consultar e analisar os dados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  <w:r w:rsidRPr="00C66E09">
              <w:rPr>
                <w:color w:val="FF0000"/>
                <w:szCs w:val="24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  <w:r w:rsidRPr="00C66E09">
              <w:rPr>
                <w:color w:val="FF0000"/>
                <w:szCs w:val="24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7" w:right="0" w:firstLine="0"/>
              <w:jc w:val="center"/>
              <w:rPr>
                <w:color w:val="FF0000"/>
                <w:szCs w:val="24"/>
              </w:rPr>
            </w:pPr>
          </w:p>
        </w:tc>
      </w:tr>
      <w:tr w:rsidR="00C66E09" w:rsidRPr="00F23D8B" w:rsidTr="00C66E09">
        <w:trPr>
          <w:trHeight w:val="744"/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C66E0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color w:val="FF0000"/>
                <w:sz w:val="18"/>
                <w:szCs w:val="20"/>
              </w:rPr>
              <w:t>Elaborar o planejamento de políticas públicas d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  <w:r w:rsidRPr="00C66E09">
              <w:rPr>
                <w:color w:val="FF0000"/>
                <w:szCs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7" w:right="0" w:firstLine="0"/>
              <w:jc w:val="center"/>
              <w:rPr>
                <w:color w:val="FF0000"/>
                <w:szCs w:val="24"/>
              </w:rPr>
            </w:pPr>
            <w:r w:rsidRPr="00C66E09">
              <w:rPr>
                <w:color w:val="FF0000"/>
                <w:szCs w:val="24"/>
              </w:rPr>
              <w:t>X</w:t>
            </w:r>
          </w:p>
        </w:tc>
      </w:tr>
      <w:tr w:rsidR="00C66E09" w:rsidRPr="00F23D8B" w:rsidTr="00C66E09">
        <w:trPr>
          <w:trHeight w:val="744"/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E09" w:rsidRPr="00C66E09" w:rsidRDefault="00C66E09" w:rsidP="00C66E09">
            <w:pPr>
              <w:spacing w:after="0" w:line="240" w:lineRule="auto"/>
              <w:ind w:left="0" w:right="0" w:firstLine="0"/>
              <w:jc w:val="left"/>
              <w:rPr>
                <w:color w:val="FF0000"/>
                <w:sz w:val="18"/>
                <w:szCs w:val="20"/>
              </w:rPr>
            </w:pPr>
            <w:r w:rsidRPr="00C66E09">
              <w:rPr>
                <w:color w:val="FF0000"/>
                <w:sz w:val="18"/>
                <w:szCs w:val="20"/>
              </w:rPr>
              <w:t xml:space="preserve">Desenvolver ferramenta de monitoramento das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2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C66E09" w:rsidRDefault="00C66E09" w:rsidP="00EF1718">
            <w:pPr>
              <w:spacing w:after="0" w:line="240" w:lineRule="auto"/>
              <w:ind w:left="5" w:right="0"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EF1718" w:rsidRDefault="00C66E09" w:rsidP="00EF1718">
            <w:pPr>
              <w:spacing w:after="0" w:line="24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EF1718" w:rsidRDefault="00C66E09" w:rsidP="00EF1718">
            <w:pPr>
              <w:spacing w:after="0" w:line="24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EF1718" w:rsidRDefault="00C66E09" w:rsidP="00EF1718">
            <w:pPr>
              <w:spacing w:after="0" w:line="240" w:lineRule="auto"/>
              <w:ind w:left="5" w:right="0" w:firstLine="0"/>
              <w:jc w:val="center"/>
              <w:rPr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E09" w:rsidRPr="00EF1718" w:rsidRDefault="00C66E09" w:rsidP="00EF1718">
            <w:pPr>
              <w:spacing w:after="0" w:line="240" w:lineRule="auto"/>
              <w:ind w:left="7" w:right="0" w:firstLine="0"/>
              <w:jc w:val="center"/>
              <w:rPr>
                <w:szCs w:val="24"/>
              </w:rPr>
            </w:pPr>
          </w:p>
        </w:tc>
      </w:tr>
    </w:tbl>
    <w:p w:rsidR="00517492" w:rsidRPr="00F23D8B" w:rsidRDefault="00517492" w:rsidP="00F23D8B">
      <w:pPr>
        <w:spacing w:after="141" w:line="240" w:lineRule="auto"/>
        <w:ind w:left="567" w:right="0" w:firstLine="0"/>
        <w:jc w:val="left"/>
        <w:rPr>
          <w:sz w:val="24"/>
          <w:szCs w:val="24"/>
        </w:rPr>
      </w:pPr>
    </w:p>
    <w:p w:rsidR="00517492" w:rsidRPr="00F55C30" w:rsidRDefault="00EA7222" w:rsidP="00F23D8B">
      <w:pPr>
        <w:spacing w:line="240" w:lineRule="auto"/>
        <w:ind w:left="567" w:right="158"/>
        <w:rPr>
          <w:sz w:val="23"/>
          <w:szCs w:val="23"/>
        </w:rPr>
      </w:pPr>
      <w:r w:rsidRPr="00F55C30">
        <w:rPr>
          <w:sz w:val="23"/>
          <w:szCs w:val="23"/>
        </w:rPr>
        <w:t xml:space="preserve">O cronograma foi detalhado para o período inicial de um ano de vigência do ACORDO, sendo que as demais etapas ou fases serão planejadas, detalhadas e formalizadas no decorrer dos demais períodos de vigência, com periodicidade anual.  </w:t>
      </w:r>
    </w:p>
    <w:p w:rsidR="00517492" w:rsidRPr="00F55C30" w:rsidRDefault="00517492" w:rsidP="0098708F">
      <w:pPr>
        <w:spacing w:line="240" w:lineRule="auto"/>
        <w:ind w:left="533" w:right="158" w:firstLine="2806"/>
        <w:rPr>
          <w:sz w:val="23"/>
          <w:szCs w:val="23"/>
        </w:rPr>
      </w:pPr>
    </w:p>
    <w:p w:rsidR="00517492" w:rsidRPr="00F55C30" w:rsidRDefault="00EA7222" w:rsidP="0098708F">
      <w:pPr>
        <w:spacing w:line="240" w:lineRule="auto"/>
        <w:ind w:left="2806" w:firstLine="0"/>
        <w:jc w:val="right"/>
        <w:rPr>
          <w:sz w:val="23"/>
          <w:szCs w:val="23"/>
        </w:rPr>
      </w:pPr>
      <w:r w:rsidRPr="00F55C30">
        <w:rPr>
          <w:sz w:val="23"/>
          <w:szCs w:val="23"/>
        </w:rPr>
        <w:t>Florianópolis/</w:t>
      </w:r>
      <w:proofErr w:type="gramStart"/>
      <w:r w:rsidRPr="00F55C30">
        <w:rPr>
          <w:sz w:val="23"/>
          <w:szCs w:val="23"/>
        </w:rPr>
        <w:t>SC,</w:t>
      </w:r>
      <w:proofErr w:type="spellStart"/>
      <w:proofErr w:type="gramEnd"/>
      <w:r w:rsidR="00D02AE3" w:rsidRPr="00F55C30">
        <w:rPr>
          <w:color w:val="FF0000"/>
          <w:sz w:val="23"/>
          <w:szCs w:val="23"/>
        </w:rPr>
        <w:t>xxxx</w:t>
      </w:r>
      <w:r w:rsidRPr="00F55C30">
        <w:rPr>
          <w:sz w:val="23"/>
          <w:szCs w:val="23"/>
        </w:rPr>
        <w:t>de</w:t>
      </w:r>
      <w:proofErr w:type="spellEnd"/>
      <w:r w:rsidRPr="00F55C30">
        <w:rPr>
          <w:sz w:val="23"/>
          <w:szCs w:val="23"/>
        </w:rPr>
        <w:t xml:space="preserve"> </w:t>
      </w:r>
      <w:proofErr w:type="spellStart"/>
      <w:r w:rsidRPr="00F55C30">
        <w:rPr>
          <w:color w:val="FF0000"/>
          <w:sz w:val="23"/>
          <w:szCs w:val="23"/>
        </w:rPr>
        <w:t>xxxx</w:t>
      </w:r>
      <w:proofErr w:type="spellEnd"/>
      <w:r w:rsidRPr="00F55C30">
        <w:rPr>
          <w:sz w:val="23"/>
          <w:szCs w:val="23"/>
        </w:rPr>
        <w:t xml:space="preserve"> de </w:t>
      </w:r>
      <w:r w:rsidRPr="004D2C67">
        <w:rPr>
          <w:color w:val="FF0000"/>
          <w:sz w:val="23"/>
          <w:szCs w:val="23"/>
        </w:rPr>
        <w:t>2023.</w:t>
      </w:r>
      <w:r w:rsidRPr="00F55C30">
        <w:rPr>
          <w:sz w:val="23"/>
          <w:szCs w:val="23"/>
        </w:rPr>
        <w:t xml:space="preserve"> </w:t>
      </w:r>
    </w:p>
    <w:p w:rsidR="00517492" w:rsidRPr="00F55C30" w:rsidRDefault="00517492" w:rsidP="0098708F">
      <w:pPr>
        <w:spacing w:line="240" w:lineRule="auto"/>
        <w:ind w:left="2806" w:firstLine="0"/>
        <w:rPr>
          <w:color w:val="FF0000"/>
          <w:sz w:val="23"/>
          <w:szCs w:val="23"/>
        </w:rPr>
      </w:pPr>
    </w:p>
    <w:p w:rsidR="00517492" w:rsidRPr="00F55C30" w:rsidRDefault="00517492" w:rsidP="0098708F">
      <w:pPr>
        <w:spacing w:line="240" w:lineRule="auto"/>
        <w:ind w:left="2806" w:firstLine="0"/>
        <w:rPr>
          <w:color w:val="FF0000"/>
          <w:sz w:val="23"/>
          <w:szCs w:val="23"/>
        </w:rPr>
      </w:pPr>
    </w:p>
    <w:tbl>
      <w:tblPr>
        <w:tblStyle w:val="a2"/>
        <w:tblW w:w="17780" w:type="dxa"/>
        <w:tblInd w:w="430" w:type="dxa"/>
        <w:tblLayout w:type="fixed"/>
        <w:tblLook w:val="0000"/>
      </w:tblPr>
      <w:tblGrid>
        <w:gridCol w:w="4445"/>
        <w:gridCol w:w="4445"/>
        <w:gridCol w:w="4445"/>
        <w:gridCol w:w="4445"/>
      </w:tblGrid>
      <w:tr w:rsidR="004D2C67" w:rsidRPr="00F55C30" w:rsidTr="004D2C67">
        <w:tc>
          <w:tcPr>
            <w:tcW w:w="4445" w:type="dxa"/>
          </w:tcPr>
          <w:p w:rsidR="004D2C67" w:rsidRPr="008F33E0" w:rsidRDefault="004D2C67" w:rsidP="00103DA5">
            <w:pPr>
              <w:spacing w:after="0" w:line="240" w:lineRule="auto"/>
              <w:ind w:left="0" w:right="0" w:firstLine="0"/>
              <w:jc w:val="center"/>
              <w:rPr>
                <w:color w:val="FF0000"/>
                <w:sz w:val="24"/>
                <w:szCs w:val="24"/>
              </w:rPr>
            </w:pPr>
            <w:r w:rsidRPr="008F33E0">
              <w:rPr>
                <w:b/>
                <w:color w:val="FF0000"/>
                <w:sz w:val="24"/>
                <w:szCs w:val="24"/>
              </w:rPr>
              <w:t>NOME COMPLETO</w:t>
            </w:r>
          </w:p>
          <w:p w:rsidR="004D2C67" w:rsidRDefault="004D2C67" w:rsidP="00103DA5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F33E0">
              <w:rPr>
                <w:color w:val="FF0000"/>
                <w:sz w:val="24"/>
                <w:szCs w:val="24"/>
              </w:rPr>
              <w:t>Secretário(</w:t>
            </w:r>
            <w:proofErr w:type="gramEnd"/>
            <w:r w:rsidRPr="008F33E0">
              <w:rPr>
                <w:color w:val="FF0000"/>
                <w:sz w:val="24"/>
                <w:szCs w:val="24"/>
              </w:rPr>
              <w:t xml:space="preserve">a) Municipal de </w:t>
            </w:r>
            <w:r w:rsidRPr="008F33E0">
              <w:rPr>
                <w:bCs/>
                <w:color w:val="FF0000"/>
                <w:sz w:val="24"/>
                <w:szCs w:val="24"/>
              </w:rPr>
              <w:t>_______</w:t>
            </w:r>
          </w:p>
        </w:tc>
        <w:tc>
          <w:tcPr>
            <w:tcW w:w="4445" w:type="dxa"/>
          </w:tcPr>
          <w:p w:rsidR="004D2C67" w:rsidRPr="008F33E0" w:rsidRDefault="004D2C67" w:rsidP="00103DA5">
            <w:pPr>
              <w:spacing w:after="0" w:line="240" w:lineRule="auto"/>
              <w:ind w:left="0" w:right="0"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8F33E0">
              <w:rPr>
                <w:b/>
                <w:color w:val="FF0000"/>
                <w:sz w:val="24"/>
                <w:szCs w:val="24"/>
              </w:rPr>
              <w:t>NOME COMPLETO</w:t>
            </w:r>
          </w:p>
          <w:p w:rsidR="004D2C67" w:rsidRDefault="004D2C67" w:rsidP="00103DA5">
            <w:pPr>
              <w:spacing w:after="0" w:line="240" w:lineRule="auto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 w:rsidRPr="008F33E0">
              <w:rPr>
                <w:color w:val="FF0000"/>
                <w:sz w:val="24"/>
                <w:szCs w:val="24"/>
              </w:rPr>
              <w:t xml:space="preserve"> Cargo </w:t>
            </w:r>
            <w:proofErr w:type="gramStart"/>
            <w:r w:rsidRPr="008F33E0">
              <w:rPr>
                <w:color w:val="FF0000"/>
                <w:sz w:val="24"/>
                <w:szCs w:val="24"/>
              </w:rPr>
              <w:t>do(</w:t>
            </w:r>
            <w:proofErr w:type="gramEnd"/>
            <w:r w:rsidRPr="008F33E0">
              <w:rPr>
                <w:color w:val="FF0000"/>
                <w:sz w:val="24"/>
                <w:szCs w:val="24"/>
              </w:rPr>
              <w:t>a) representante da outra parte</w:t>
            </w:r>
          </w:p>
        </w:tc>
        <w:tc>
          <w:tcPr>
            <w:tcW w:w="4445" w:type="dxa"/>
          </w:tcPr>
          <w:p w:rsidR="004D2C67" w:rsidRPr="00F55C30" w:rsidRDefault="004D2C67" w:rsidP="0098708F">
            <w:pPr>
              <w:spacing w:after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445" w:type="dxa"/>
          </w:tcPr>
          <w:p w:rsidR="004D2C67" w:rsidRPr="00F55C30" w:rsidRDefault="004D2C67" w:rsidP="0098708F">
            <w:pPr>
              <w:spacing w:after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</w:p>
        </w:tc>
      </w:tr>
    </w:tbl>
    <w:p w:rsidR="00517492" w:rsidRDefault="00517492" w:rsidP="0098708F">
      <w:pPr>
        <w:spacing w:line="240" w:lineRule="auto"/>
        <w:ind w:left="2806" w:firstLine="0"/>
      </w:pPr>
    </w:p>
    <w:sectPr w:rsidR="00517492" w:rsidSect="008F5D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560" w:right="1520" w:bottom="1446" w:left="1174" w:header="510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98C" w:rsidRDefault="0047498C">
      <w:pPr>
        <w:spacing w:after="0" w:line="240" w:lineRule="auto"/>
      </w:pPr>
      <w:r>
        <w:separator/>
      </w:r>
    </w:p>
  </w:endnote>
  <w:endnote w:type="continuationSeparator" w:id="1">
    <w:p w:rsidR="0047498C" w:rsidRDefault="0047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154738023"/>
      <w:docPartObj>
        <w:docPartGallery w:val="Page Numbers (Bottom of Page)"/>
        <w:docPartUnique/>
      </w:docPartObj>
    </w:sdtPr>
    <w:sdtContent>
      <w:p w:rsidR="007B0AA5" w:rsidRDefault="005B5771" w:rsidP="007B0AA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7B0AA5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0AA5" w:rsidRDefault="007B0AA5" w:rsidP="001B3C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jc w:val="right"/>
      <w:rPr>
        <w:color w:val="000000"/>
      </w:rPr>
    </w:pPr>
  </w:p>
  <w:p w:rsidR="007B0AA5" w:rsidRDefault="007B0A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  <w:sz w:val="20"/>
        <w:szCs w:val="20"/>
      </w:rPr>
      <w:id w:val="-762759348"/>
      <w:docPartObj>
        <w:docPartGallery w:val="Page Numbers (Bottom of Page)"/>
        <w:docPartUnique/>
      </w:docPartObj>
    </w:sdtPr>
    <w:sdtContent>
      <w:p w:rsidR="007B0AA5" w:rsidRPr="001B3C4F" w:rsidRDefault="005B5771" w:rsidP="007B0AA5">
        <w:pPr>
          <w:pStyle w:val="Rodap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1B3C4F">
          <w:rPr>
            <w:rStyle w:val="Nmerodepgina"/>
            <w:sz w:val="20"/>
            <w:szCs w:val="20"/>
          </w:rPr>
          <w:fldChar w:fldCharType="begin"/>
        </w:r>
        <w:r w:rsidR="007B0AA5" w:rsidRPr="001B3C4F">
          <w:rPr>
            <w:rStyle w:val="Nmerodepgina"/>
            <w:sz w:val="20"/>
            <w:szCs w:val="20"/>
          </w:rPr>
          <w:instrText xml:space="preserve"> PAGE </w:instrText>
        </w:r>
        <w:r w:rsidRPr="001B3C4F">
          <w:rPr>
            <w:rStyle w:val="Nmerodepgina"/>
            <w:sz w:val="20"/>
            <w:szCs w:val="20"/>
          </w:rPr>
          <w:fldChar w:fldCharType="separate"/>
        </w:r>
        <w:r w:rsidR="004D2C67">
          <w:rPr>
            <w:rStyle w:val="Nmerodepgina"/>
            <w:noProof/>
            <w:sz w:val="20"/>
            <w:szCs w:val="20"/>
          </w:rPr>
          <w:t>7</w:t>
        </w:r>
        <w:r w:rsidRPr="001B3C4F">
          <w:rPr>
            <w:rStyle w:val="Nmerodepgina"/>
            <w:sz w:val="20"/>
            <w:szCs w:val="20"/>
          </w:rPr>
          <w:fldChar w:fldCharType="end"/>
        </w:r>
      </w:p>
    </w:sdtContent>
  </w:sdt>
  <w:p w:rsidR="007B0AA5" w:rsidRDefault="007B0AA5" w:rsidP="001B3C4F">
    <w:pPr>
      <w:pBdr>
        <w:top w:val="single" w:sz="4" w:space="1" w:color="000000"/>
      </w:pBdr>
      <w:spacing w:before="120" w:after="0" w:line="240" w:lineRule="auto"/>
      <w:ind w:left="107" w:right="140"/>
      <w:rPr>
        <w:sz w:val="24"/>
        <w:szCs w:val="24"/>
      </w:rPr>
    </w:pPr>
    <w:r>
      <w:rPr>
        <w:color w:val="363435"/>
        <w:sz w:val="18"/>
        <w:szCs w:val="18"/>
      </w:rPr>
      <w:t>Rua João Pinto, 156 • Centro • 1º andar</w:t>
    </w:r>
  </w:p>
  <w:p w:rsidR="007B0AA5" w:rsidRDefault="007B0AA5">
    <w:pPr>
      <w:spacing w:after="0" w:line="240" w:lineRule="auto"/>
      <w:ind w:left="106"/>
      <w:rPr>
        <w:sz w:val="24"/>
        <w:szCs w:val="24"/>
      </w:rPr>
    </w:pPr>
    <w:r>
      <w:rPr>
        <w:color w:val="363435"/>
        <w:sz w:val="18"/>
        <w:szCs w:val="18"/>
      </w:rPr>
      <w:t>Florianópolis/ SC • CEP: 88010-420</w:t>
    </w:r>
  </w:p>
  <w:p w:rsidR="007B0AA5" w:rsidRDefault="005B5771">
    <w:pPr>
      <w:spacing w:after="0" w:line="240" w:lineRule="auto"/>
      <w:ind w:left="110"/>
      <w:rPr>
        <w:sz w:val="18"/>
        <w:szCs w:val="18"/>
      </w:rPr>
    </w:pPr>
    <w:hyperlink r:id="rId1">
      <w:r w:rsidR="007B0AA5">
        <w:rPr>
          <w:color w:val="0563C1"/>
          <w:sz w:val="18"/>
          <w:szCs w:val="18"/>
          <w:u w:val="single"/>
        </w:rPr>
        <w:t>controladoria@pmf.sc.gov.br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98C" w:rsidRDefault="0047498C">
      <w:pPr>
        <w:spacing w:after="0" w:line="240" w:lineRule="auto"/>
      </w:pPr>
      <w:r>
        <w:separator/>
      </w:r>
    </w:p>
  </w:footnote>
  <w:footnote w:type="continuationSeparator" w:id="1">
    <w:p w:rsidR="0047498C" w:rsidRDefault="0047498C">
      <w:pPr>
        <w:spacing w:after="0" w:line="240" w:lineRule="auto"/>
      </w:pPr>
      <w:r>
        <w:continuationSeparator/>
      </w:r>
    </w:p>
  </w:footnote>
  <w:footnote w:id="2">
    <w:p w:rsidR="007B0AA5" w:rsidRDefault="007B0AA5" w:rsidP="00A25A9F">
      <w:pPr>
        <w:pStyle w:val="Textodenotaderodap"/>
        <w:ind w:left="426"/>
      </w:pPr>
      <w:r w:rsidRPr="00A25A9F">
        <w:rPr>
          <w:rStyle w:val="Refdenotaderodap"/>
          <w:sz w:val="18"/>
        </w:rPr>
        <w:footnoteRef/>
      </w:r>
      <w:r w:rsidRPr="00A25A9F">
        <w:rPr>
          <w:sz w:val="18"/>
        </w:rPr>
        <w:t xml:space="preserve"> Disponível em: </w:t>
      </w:r>
      <w:hyperlink r:id="rId1" w:history="1">
        <w:r w:rsidRPr="00A25A9F">
          <w:rPr>
            <w:rStyle w:val="Hyperlink"/>
            <w:sz w:val="18"/>
          </w:rPr>
          <w:t>guia_tratamento_de_dados_pessoais_pelo_poder_publico___defeso_eleitoral (1).pdf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5" w:rsidRDefault="007B0AA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426" w:firstLine="0"/>
      <w:jc w:val="lef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85391" cy="618662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070" cy="625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E5D56">
      <w:rPr>
        <w:color w:val="000000"/>
      </w:rPr>
      <w:t xml:space="preserve">                                  </w:t>
    </w:r>
    <w:proofErr w:type="gramStart"/>
    <w:r w:rsidR="000E5D56" w:rsidRPr="000E5D56">
      <w:rPr>
        <w:color w:val="FF0000"/>
      </w:rPr>
      <w:t>inserir</w:t>
    </w:r>
    <w:proofErr w:type="gramEnd"/>
    <w:r w:rsidR="000E5D56" w:rsidRPr="000E5D56">
      <w:rPr>
        <w:color w:val="FF0000"/>
      </w:rPr>
      <w:t xml:space="preserve"> símbolo da outra instituição</w:t>
    </w:r>
    <w:r>
      <w:rPr>
        <w:color w:val="000000"/>
      </w:rPr>
      <w:tab/>
    </w:r>
  </w:p>
  <w:p w:rsidR="007B0AA5" w:rsidRDefault="007B0AA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5" w:rsidRDefault="007B0AA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ind w:left="567" w:firstLine="0"/>
      <w:jc w:val="lef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04415" cy="602615"/>
          <wp:effectExtent l="0" t="0" r="0" b="0"/>
          <wp:docPr id="2" name="image2.png" descr="Placa branca com letras pretas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aca branca com letras pretas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color w:val="000000"/>
      </w:rPr>
      <w:drawing>
        <wp:inline distT="0" distB="0" distL="114300" distR="114300">
          <wp:extent cx="1216025" cy="603250"/>
          <wp:effectExtent l="0" t="0" r="0" b="0"/>
          <wp:docPr id="4" name="image4.png" descr="C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G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133E"/>
    <w:multiLevelType w:val="multilevel"/>
    <w:tmpl w:val="B30676CC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">
    <w:nsid w:val="4C78593D"/>
    <w:multiLevelType w:val="multilevel"/>
    <w:tmpl w:val="A00EB13A"/>
    <w:lvl w:ilvl="0">
      <w:start w:val="1"/>
      <w:numFmt w:val="lowerLetter"/>
      <w:lvlText w:val="%1."/>
      <w:lvlJc w:val="left"/>
      <w:pPr>
        <w:ind w:left="1287" w:hanging="360"/>
      </w:pPr>
      <w:rPr>
        <w:color w:val="FF0000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>
    <w:nsid w:val="653C6E41"/>
    <w:multiLevelType w:val="multilevel"/>
    <w:tmpl w:val="78B05724"/>
    <w:lvl w:ilvl="0">
      <w:start w:val="1"/>
      <w:numFmt w:val="low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17492"/>
    <w:rsid w:val="00025202"/>
    <w:rsid w:val="000466F2"/>
    <w:rsid w:val="00081057"/>
    <w:rsid w:val="00086A76"/>
    <w:rsid w:val="000A126B"/>
    <w:rsid w:val="000E5D56"/>
    <w:rsid w:val="000F21EB"/>
    <w:rsid w:val="00177855"/>
    <w:rsid w:val="001B3C4F"/>
    <w:rsid w:val="001B4C4D"/>
    <w:rsid w:val="001B57F8"/>
    <w:rsid w:val="001C6381"/>
    <w:rsid w:val="001D263B"/>
    <w:rsid w:val="001E6987"/>
    <w:rsid w:val="002357D6"/>
    <w:rsid w:val="002A65FE"/>
    <w:rsid w:val="002C0227"/>
    <w:rsid w:val="002D2A73"/>
    <w:rsid w:val="002E08D9"/>
    <w:rsid w:val="00344D1F"/>
    <w:rsid w:val="003569E6"/>
    <w:rsid w:val="003644F9"/>
    <w:rsid w:val="00381C33"/>
    <w:rsid w:val="003C61C7"/>
    <w:rsid w:val="003E5D7E"/>
    <w:rsid w:val="00443F3F"/>
    <w:rsid w:val="00444D91"/>
    <w:rsid w:val="0047498C"/>
    <w:rsid w:val="004A02DE"/>
    <w:rsid w:val="004C301E"/>
    <w:rsid w:val="004D2C67"/>
    <w:rsid w:val="004E44C5"/>
    <w:rsid w:val="00517492"/>
    <w:rsid w:val="00547228"/>
    <w:rsid w:val="005B5771"/>
    <w:rsid w:val="005E26FD"/>
    <w:rsid w:val="005F201D"/>
    <w:rsid w:val="00612815"/>
    <w:rsid w:val="00654ED7"/>
    <w:rsid w:val="00675E15"/>
    <w:rsid w:val="00683D39"/>
    <w:rsid w:val="00687A20"/>
    <w:rsid w:val="006B7D64"/>
    <w:rsid w:val="006D02B4"/>
    <w:rsid w:val="006E047D"/>
    <w:rsid w:val="006F529B"/>
    <w:rsid w:val="00791C6B"/>
    <w:rsid w:val="00792EEA"/>
    <w:rsid w:val="007B0AA5"/>
    <w:rsid w:val="007D0B7D"/>
    <w:rsid w:val="007F763C"/>
    <w:rsid w:val="00817D3D"/>
    <w:rsid w:val="00832778"/>
    <w:rsid w:val="008510DB"/>
    <w:rsid w:val="008A1397"/>
    <w:rsid w:val="008F33E0"/>
    <w:rsid w:val="008F41B8"/>
    <w:rsid w:val="008F5D4A"/>
    <w:rsid w:val="00904CF1"/>
    <w:rsid w:val="0090611C"/>
    <w:rsid w:val="00926A37"/>
    <w:rsid w:val="00970682"/>
    <w:rsid w:val="0097084B"/>
    <w:rsid w:val="00980310"/>
    <w:rsid w:val="0098708F"/>
    <w:rsid w:val="0098774B"/>
    <w:rsid w:val="00A25A9F"/>
    <w:rsid w:val="00A46AEF"/>
    <w:rsid w:val="00A87A12"/>
    <w:rsid w:val="00AA2D50"/>
    <w:rsid w:val="00AB679C"/>
    <w:rsid w:val="00AC1A33"/>
    <w:rsid w:val="00AF2D46"/>
    <w:rsid w:val="00B2235B"/>
    <w:rsid w:val="00B47F78"/>
    <w:rsid w:val="00B81F51"/>
    <w:rsid w:val="00B90366"/>
    <w:rsid w:val="00BF3D37"/>
    <w:rsid w:val="00C06B42"/>
    <w:rsid w:val="00C34CDC"/>
    <w:rsid w:val="00C422FA"/>
    <w:rsid w:val="00C66E09"/>
    <w:rsid w:val="00CB21AA"/>
    <w:rsid w:val="00CC3979"/>
    <w:rsid w:val="00D02AE3"/>
    <w:rsid w:val="00D10F41"/>
    <w:rsid w:val="00D316E2"/>
    <w:rsid w:val="00D40C51"/>
    <w:rsid w:val="00D81C23"/>
    <w:rsid w:val="00D97D31"/>
    <w:rsid w:val="00DE04BB"/>
    <w:rsid w:val="00DE1CE6"/>
    <w:rsid w:val="00DF1DA3"/>
    <w:rsid w:val="00E01CDB"/>
    <w:rsid w:val="00E7511F"/>
    <w:rsid w:val="00E84C50"/>
    <w:rsid w:val="00EA7222"/>
    <w:rsid w:val="00EA75ED"/>
    <w:rsid w:val="00EF1718"/>
    <w:rsid w:val="00F23D8B"/>
    <w:rsid w:val="00F353AF"/>
    <w:rsid w:val="00F55C30"/>
    <w:rsid w:val="00F911AD"/>
    <w:rsid w:val="00FB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5" w:line="250" w:lineRule="auto"/>
        <w:ind w:left="2816" w:right="170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4A"/>
  </w:style>
  <w:style w:type="paragraph" w:styleId="Ttulo1">
    <w:name w:val="heading 1"/>
    <w:basedOn w:val="Normal"/>
    <w:next w:val="Normal"/>
    <w:uiPriority w:val="9"/>
    <w:qFormat/>
    <w:rsid w:val="008F5D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5D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5D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5D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5D4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5D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F5D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F5D4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8F5D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5D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F5D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F5D4A"/>
    <w:tblPr>
      <w:tblStyleRowBandSize w:val="1"/>
      <w:tblStyleColBandSize w:val="1"/>
      <w:tblCellMar>
        <w:top w:w="2" w:type="dxa"/>
        <w:left w:w="66" w:type="dxa"/>
        <w:bottom w:w="2" w:type="dxa"/>
        <w:right w:w="30" w:type="dxa"/>
      </w:tblCellMar>
    </w:tblPr>
  </w:style>
  <w:style w:type="table" w:customStyle="1" w:styleId="a2">
    <w:basedOn w:val="TableNormal"/>
    <w:rsid w:val="008F5D4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0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47D"/>
  </w:style>
  <w:style w:type="paragraph" w:styleId="Rodap">
    <w:name w:val="footer"/>
    <w:basedOn w:val="Normal"/>
    <w:link w:val="RodapChar"/>
    <w:uiPriority w:val="99"/>
    <w:unhideWhenUsed/>
    <w:rsid w:val="006E0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47D"/>
  </w:style>
  <w:style w:type="character" w:styleId="Nmerodepgina">
    <w:name w:val="page number"/>
    <w:basedOn w:val="Fontepargpadro"/>
    <w:uiPriority w:val="99"/>
    <w:semiHidden/>
    <w:unhideWhenUsed/>
    <w:rsid w:val="001B3C4F"/>
  </w:style>
  <w:style w:type="paragraph" w:styleId="Textodebalo">
    <w:name w:val="Balloon Text"/>
    <w:basedOn w:val="Normal"/>
    <w:link w:val="TextodebaloChar"/>
    <w:uiPriority w:val="99"/>
    <w:semiHidden/>
    <w:unhideWhenUsed/>
    <w:rsid w:val="002D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A7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5A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5A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5A9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A25A9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81057"/>
    <w:pPr>
      <w:ind w:left="720"/>
      <w:contextualSpacing/>
    </w:pPr>
  </w:style>
  <w:style w:type="paragraph" w:styleId="Reviso">
    <w:name w:val="Revision"/>
    <w:hidden/>
    <w:uiPriority w:val="99"/>
    <w:semiHidden/>
    <w:rsid w:val="001B57F8"/>
    <w:pPr>
      <w:spacing w:after="0" w:line="240" w:lineRule="auto"/>
      <w:ind w:left="0" w:righ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adoria@pmf.sc.gov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457795\Downloads\guia_tratamento_de_dados_pessoais_pelo_poder_publico___defeso_eleitoral%20(1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E923-FC3B-4120-8A17-CE7F71C8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2010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Almeida Marcon</dc:creator>
  <cp:lastModifiedBy>457795</cp:lastModifiedBy>
  <cp:revision>18</cp:revision>
  <dcterms:created xsi:type="dcterms:W3CDTF">2023-10-23T19:39:00Z</dcterms:created>
  <dcterms:modified xsi:type="dcterms:W3CDTF">2023-10-23T21:41:00Z</dcterms:modified>
</cp:coreProperties>
</file>