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9F" w:rsidRPr="00A00C0E" w:rsidRDefault="000D489F" w:rsidP="000D489F">
      <w:pPr>
        <w:spacing w:after="60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723900"/>
            <wp:effectExtent l="19050" t="0" r="9525" b="0"/>
            <wp:wrapSquare wrapText="bothSides"/>
            <wp:docPr id="2" name="Imagem 2" descr="Logo Prefeitura só fig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efeitura só fig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PREFEITURA </w:t>
      </w:r>
      <w:r w:rsidRPr="00A00C0E">
        <w:rPr>
          <w:rFonts w:ascii="Arial" w:hAnsi="Arial" w:cs="Arial"/>
          <w:sz w:val="20"/>
          <w:szCs w:val="20"/>
        </w:rPr>
        <w:t>DE FLORIANÓPOLIS</w:t>
      </w:r>
    </w:p>
    <w:p w:rsidR="000D489F" w:rsidRPr="00A00C0E" w:rsidRDefault="000D489F" w:rsidP="000D489F">
      <w:pPr>
        <w:spacing w:after="60"/>
        <w:rPr>
          <w:rFonts w:ascii="Arial" w:hAnsi="Arial" w:cs="Arial"/>
          <w:sz w:val="20"/>
          <w:szCs w:val="20"/>
        </w:rPr>
      </w:pPr>
      <w:r w:rsidRPr="00A00C0E">
        <w:rPr>
          <w:rFonts w:ascii="Arial" w:hAnsi="Arial" w:cs="Arial"/>
          <w:sz w:val="20"/>
          <w:szCs w:val="20"/>
        </w:rPr>
        <w:t>SECRETARIA MUNICIPAL DE SAÚDE</w:t>
      </w:r>
    </w:p>
    <w:p w:rsidR="000D489F" w:rsidRPr="00A00C0E" w:rsidRDefault="000D489F" w:rsidP="000D489F">
      <w:pPr>
        <w:spacing w:after="60"/>
        <w:rPr>
          <w:rFonts w:ascii="Arial" w:hAnsi="Arial" w:cs="Arial"/>
          <w:sz w:val="20"/>
          <w:szCs w:val="20"/>
        </w:rPr>
      </w:pPr>
      <w:r w:rsidRPr="00A00C0E">
        <w:rPr>
          <w:rFonts w:ascii="Arial" w:hAnsi="Arial" w:cs="Arial"/>
          <w:sz w:val="20"/>
          <w:szCs w:val="20"/>
        </w:rPr>
        <w:t>DIRETORIA DE VIGILÂNCIA EM SAÚDE</w:t>
      </w:r>
    </w:p>
    <w:p w:rsidR="000D489F" w:rsidRPr="00A00C0E" w:rsidRDefault="000D489F" w:rsidP="000D489F">
      <w:pPr>
        <w:spacing w:after="60"/>
        <w:rPr>
          <w:rFonts w:ascii="Arial" w:hAnsi="Arial" w:cs="Arial"/>
          <w:sz w:val="20"/>
          <w:szCs w:val="20"/>
        </w:rPr>
      </w:pPr>
      <w:r w:rsidRPr="00A00C0E">
        <w:rPr>
          <w:rFonts w:ascii="Arial" w:hAnsi="Arial" w:cs="Arial"/>
          <w:sz w:val="20"/>
          <w:szCs w:val="20"/>
        </w:rPr>
        <w:t>GERÊNCIA DE VIGILÂNCIA SANITÁRIA E AMBIENTAL</w:t>
      </w:r>
    </w:p>
    <w:p w:rsidR="000D489F" w:rsidRPr="004D7F83" w:rsidRDefault="000D489F" w:rsidP="000D489F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D489F" w:rsidRDefault="000D489F" w:rsidP="007B287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7F83">
        <w:rPr>
          <w:rFonts w:ascii="Arial" w:hAnsi="Arial" w:cs="Arial"/>
          <w:b/>
          <w:sz w:val="20"/>
          <w:szCs w:val="20"/>
          <w:u w:val="single"/>
        </w:rPr>
        <w:t xml:space="preserve">ROTEIRO DE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AUTO-</w:t>
      </w:r>
      <w:r w:rsidRPr="004D7F83">
        <w:rPr>
          <w:rFonts w:ascii="Arial" w:hAnsi="Arial" w:cs="Arial"/>
          <w:b/>
          <w:sz w:val="20"/>
          <w:szCs w:val="20"/>
          <w:u w:val="single"/>
        </w:rPr>
        <w:t>INSPEÇÃO</w:t>
      </w:r>
      <w:proofErr w:type="gramEnd"/>
      <w:r w:rsidRPr="004D7F83">
        <w:rPr>
          <w:rFonts w:ascii="Arial" w:hAnsi="Arial" w:cs="Arial"/>
          <w:b/>
          <w:sz w:val="20"/>
          <w:szCs w:val="20"/>
          <w:u w:val="single"/>
        </w:rPr>
        <w:t xml:space="preserve"> PARA </w:t>
      </w:r>
      <w:r w:rsidR="007B287A">
        <w:rPr>
          <w:rFonts w:ascii="Arial" w:hAnsi="Arial" w:cs="Arial"/>
          <w:b/>
          <w:sz w:val="20"/>
          <w:szCs w:val="20"/>
          <w:u w:val="single"/>
        </w:rPr>
        <w:t>UNIDADES DE PROCESSAMENTO DE ROUPAS DE SERVIÇOS DE SAÚDE (LAVANDERIA HOSPITALAR)</w:t>
      </w:r>
    </w:p>
    <w:p w:rsidR="00CD4D36" w:rsidRPr="004D7F83" w:rsidRDefault="00CD4D36" w:rsidP="007B287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D489F" w:rsidRPr="004D7F83" w:rsidRDefault="000D489F" w:rsidP="000D489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Processo/Ano N° ______/__</w:t>
      </w:r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Pr="004D7F83" w:rsidRDefault="00CD4D36" w:rsidP="000D489F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Ind w:w="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5"/>
        <w:gridCol w:w="540"/>
        <w:gridCol w:w="540"/>
        <w:gridCol w:w="540"/>
        <w:gridCol w:w="491"/>
        <w:gridCol w:w="3624"/>
      </w:tblGrid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Default="000D489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0D489F" w:rsidRPr="00CD4D36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ESTRUTURA: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BF4B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BF4B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BF4B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BF4B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CD4D36" w:rsidRDefault="000D489F" w:rsidP="006051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projeto básico de arquitetura da área física foi aprovado pela Vigilância Sanitária Municipal?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fácil acesso e localização em área de circulação restrita?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Há barreira física entre as áreas suja e limpa?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lavatório exclusivo para higienização das mãos, com dispensador de sabonete líquido e suporte com toalhas descartáveis nas seguintes áreas: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BF6CD1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CD4D36" w:rsidRDefault="000D489F" w:rsidP="00CD4D36">
            <w:pPr>
              <w:pStyle w:val="PargrafodaLista"/>
              <w:numPr>
                <w:ilvl w:val="2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D36">
              <w:rPr>
                <w:rFonts w:ascii="Arial" w:hAnsi="Arial" w:cs="Arial"/>
                <w:sz w:val="20"/>
                <w:szCs w:val="20"/>
              </w:rPr>
              <w:t>Na área de descarga de roupa suja?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14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CD4D36" w:rsidRDefault="000D489F" w:rsidP="00CD4D36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 área de recebimento de roupa suja?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14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CD4D36" w:rsidRDefault="000D489F" w:rsidP="00CD4D36">
            <w:pPr>
              <w:pStyle w:val="PargrafodaLista"/>
              <w:numPr>
                <w:ilvl w:val="2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D36">
              <w:rPr>
                <w:rFonts w:ascii="Arial" w:hAnsi="Arial" w:cs="Arial"/>
                <w:sz w:val="20"/>
                <w:szCs w:val="20"/>
              </w:rPr>
              <w:t>Na área de processamento de roupa limpa?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14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D36">
              <w:rPr>
                <w:rFonts w:ascii="Arial" w:hAnsi="Arial" w:cs="Arial"/>
                <w:sz w:val="20"/>
                <w:szCs w:val="20"/>
              </w:rPr>
              <w:t>Há na sala de processamento de roupa limpa dispensador com preparação alcoólica para as mãos?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14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 equipamentos e produtos utilizados possuem Registro no Ministério da Saúde/ANVISA?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09</w:t>
            </w:r>
          </w:p>
        </w:tc>
      </w:tr>
      <w:tr w:rsidR="000D489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CD4D36" w:rsidRDefault="000D489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 lavadoras são do tipo COM BARREIRA?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F" w:rsidRPr="004D7F83" w:rsidRDefault="000D489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15</w:t>
            </w:r>
          </w:p>
        </w:tc>
      </w:tr>
      <w:tr w:rsidR="0027191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F" w:rsidRPr="00CD4D36" w:rsidRDefault="0027191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balança para quantificação da roupa suja?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F" w:rsidRPr="004D7F83" w:rsidRDefault="0027191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F" w:rsidRPr="004D7F83" w:rsidRDefault="0027191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F" w:rsidRPr="004D7F83" w:rsidRDefault="0027191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F" w:rsidRPr="004D7F83" w:rsidRDefault="0027191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19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piso, as paredes e o teto estão íntegros e suas superfícies são de fácil limpeza e desinfecção?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50/02 ANVISA</w:t>
            </w:r>
          </w:p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Possui ralos </w:t>
            </w:r>
            <w:proofErr w:type="spellStart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sifonados</w:t>
            </w:r>
            <w:proofErr w:type="spellEnd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tampa </w:t>
            </w:r>
            <w:proofErr w:type="spellStart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(tipo abre-fecha)?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sala para recebimento, pesagem, classificação e lavagem (área suja)?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Pr="0092423B" w:rsidRDefault="00BF6CD1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DML – Depósito de Materiais de Limpeza?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banheiro privativo?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para centrifugação?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para secagem?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de costura?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de passagem (calandra</w:t>
            </w:r>
            <w:proofErr w:type="gramStart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prensa</w:t>
            </w:r>
            <w:proofErr w:type="gramEnd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ferro)?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92423B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de separação e dobragem?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176555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BF6CD1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CD4D36" w:rsidRDefault="00BF6CD1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área para armazenagem/distribuição?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D1" w:rsidRPr="004D7F83" w:rsidRDefault="00BF6CD1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1" w:rsidRDefault="00BF6CD1" w:rsidP="006051D2">
            <w:pPr>
              <w:jc w:val="center"/>
            </w:pPr>
            <w:r w:rsidRPr="00176555">
              <w:rPr>
                <w:rFonts w:ascii="Arial" w:hAnsi="Arial" w:cs="Arial"/>
                <w:sz w:val="20"/>
                <w:szCs w:val="20"/>
              </w:rPr>
              <w:t>RDC 50/02 ANVISA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RECURSOS HUMANOS: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 profissionais são capacitados nos seguintes conteúdos: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Processamento de roupas de serviços de saúde?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Default="00EF4C2F" w:rsidP="006051D2">
            <w:pPr>
              <w:jc w:val="center"/>
            </w:pPr>
            <w:r w:rsidRPr="00417C49">
              <w:rPr>
                <w:rFonts w:ascii="Arial" w:hAnsi="Arial" w:cs="Arial"/>
                <w:sz w:val="20"/>
                <w:szCs w:val="20"/>
              </w:rPr>
              <w:t>RDC 06/12 ANVISA art. 12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Segurança e saúde ocupacional?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Default="00EF4C2F" w:rsidP="006051D2">
            <w:pPr>
              <w:jc w:val="center"/>
            </w:pPr>
            <w:r w:rsidRPr="00417C49">
              <w:rPr>
                <w:rFonts w:ascii="Arial" w:hAnsi="Arial" w:cs="Arial"/>
                <w:sz w:val="20"/>
                <w:szCs w:val="20"/>
              </w:rPr>
              <w:t>RDC 06/12 ANVISA art. 12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Prevenção e controle de infecção?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Default="00EF4C2F" w:rsidP="006051D2">
            <w:pPr>
              <w:jc w:val="center"/>
            </w:pPr>
            <w:r w:rsidRPr="00417C49">
              <w:rPr>
                <w:rFonts w:ascii="Arial" w:hAnsi="Arial" w:cs="Arial"/>
                <w:sz w:val="20"/>
                <w:szCs w:val="20"/>
              </w:rPr>
              <w:t>RDC 06/12 ANVISA art. 12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2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Uso de produtos saneantes?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Default="00EF4C2F" w:rsidP="006051D2">
            <w:pPr>
              <w:jc w:val="center"/>
            </w:pPr>
            <w:r w:rsidRPr="00417C49">
              <w:rPr>
                <w:rFonts w:ascii="Arial" w:hAnsi="Arial" w:cs="Arial"/>
                <w:sz w:val="20"/>
                <w:szCs w:val="20"/>
              </w:rPr>
              <w:t>RDC 06/12 ANVISA art. 12</w:t>
            </w:r>
          </w:p>
        </w:tc>
      </w:tr>
      <w:tr w:rsidR="00EF4C2F" w:rsidRPr="004D7F83" w:rsidTr="006051D2">
        <w:trPr>
          <w:trHeight w:val="259"/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profissional responsável pela coordenação das atividades, capacitado nos conteúdos acima especificados?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13</w:t>
            </w:r>
          </w:p>
        </w:tc>
      </w:tr>
      <w:tr w:rsidR="00EF4C2F" w:rsidRPr="004D7F83" w:rsidTr="006051D2">
        <w:trPr>
          <w:trHeight w:val="291"/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Possui EPI – Equipamentos de Proteção Individual em quantidade suficiente para a demanda do </w:t>
            </w: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serviço?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7B287A" w:rsidP="006051D2">
            <w:pPr>
              <w:tabs>
                <w:tab w:val="left" w:pos="2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</w:t>
            </w:r>
          </w:p>
        </w:tc>
      </w:tr>
      <w:tr w:rsidR="00EF4C2F" w:rsidRPr="004D7F83" w:rsidTr="006051D2">
        <w:trPr>
          <w:trHeight w:val="287"/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Possui vestiário para os funcionários?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TRANSPORTE: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veículo e carrinho exclusivos para o transporte das roupas de serviços de saúde?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21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veículo utilizado no transporte externo possui área de carga isolada da área do motorista e outros ocupantes?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21 §1°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Default="00EF4C2F" w:rsidP="00BF4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de manutenção e monitoramento dos equipamentos?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10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do treinamento dos funcionários?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7B287A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C49">
              <w:rPr>
                <w:rFonts w:ascii="Arial" w:hAnsi="Arial" w:cs="Arial"/>
                <w:sz w:val="20"/>
                <w:szCs w:val="20"/>
              </w:rPr>
              <w:t>RDC 06/12 ANVISA art. 12</w:t>
            </w:r>
            <w:r>
              <w:rPr>
                <w:rFonts w:ascii="Arial" w:hAnsi="Arial" w:cs="Arial"/>
                <w:sz w:val="20"/>
                <w:szCs w:val="20"/>
              </w:rPr>
              <w:t xml:space="preserve"> §2°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Registro das normas e rotinas padronizadas para as atividades desenvolvidas desde a coleta da roupa suja até a distribuição da roupa limpa após o processamento, contemplando o uso dos produtos saneantes, </w:t>
            </w:r>
            <w:proofErr w:type="gramStart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limpeza e desinfecção doas</w:t>
            </w:r>
            <w:proofErr w:type="gramEnd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ambientes, dos equipamentos, dos carrinhos e dos veículos de transporte?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18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do uso de EPI pelos funcionários?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18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tabs>
                <w:tab w:val="left" w:pos="1866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semestral de limpeza do reservatório d´água?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8C3AC2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 4783/95 c/c </w:t>
            </w:r>
            <w:r w:rsidR="00EF4C2F">
              <w:rPr>
                <w:rFonts w:ascii="Arial" w:hAnsi="Arial" w:cs="Arial"/>
                <w:sz w:val="20"/>
                <w:szCs w:val="20"/>
              </w:rPr>
              <w:t>RDC 06/12 ANVISA art. 18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Registro semestral de </w:t>
            </w:r>
            <w:proofErr w:type="spellStart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/Desratização?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8C3AC2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ANVISA 63/2011 art. 63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PGRSS – Plano de Gerenciamento dos Resíduos de Serviços de Saúde?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18</w:t>
            </w:r>
          </w:p>
        </w:tc>
      </w:tr>
      <w:tr w:rsidR="00EF4C2F" w:rsidRPr="004D7F83" w:rsidTr="006051D2">
        <w:trPr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CD4D36" w:rsidRDefault="00EF4C2F" w:rsidP="00CD4D36">
            <w:pPr>
              <w:pStyle w:val="PargrafodaLista"/>
              <w:numPr>
                <w:ilvl w:val="1"/>
                <w:numId w:val="6"/>
              </w:numPr>
              <w:tabs>
                <w:tab w:val="left" w:pos="107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4D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Rotina padronizada de procedimentos a serem adotados em caso de acidentes de trabalho?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F" w:rsidRPr="004D7F83" w:rsidRDefault="00EF4C2F" w:rsidP="00BF4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2F" w:rsidRPr="004D7F83" w:rsidRDefault="00EF4C2F" w:rsidP="0060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06/12 ANVISA art. 18</w:t>
            </w:r>
          </w:p>
        </w:tc>
      </w:tr>
    </w:tbl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Pr="00CF2824" w:rsidRDefault="00CD4D36" w:rsidP="000D489F">
      <w:pPr>
        <w:rPr>
          <w:rFonts w:ascii="Arial" w:hAnsi="Arial" w:cs="Arial"/>
          <w:sz w:val="20"/>
          <w:szCs w:val="20"/>
        </w:rPr>
      </w:pPr>
    </w:p>
    <w:p w:rsidR="000D489F" w:rsidRPr="00731FE1" w:rsidRDefault="000D489F" w:rsidP="000D489F">
      <w:pPr>
        <w:rPr>
          <w:rFonts w:ascii="Arial" w:hAnsi="Arial" w:cs="Arial"/>
          <w:sz w:val="20"/>
          <w:szCs w:val="20"/>
        </w:rPr>
      </w:pPr>
      <w:r w:rsidRPr="00731FE1">
        <w:rPr>
          <w:rFonts w:ascii="Arial" w:hAnsi="Arial" w:cs="Arial"/>
          <w:sz w:val="20"/>
          <w:szCs w:val="20"/>
        </w:rPr>
        <w:t xml:space="preserve">Veículos de Transporte </w:t>
      </w:r>
      <w:proofErr w:type="gramStart"/>
      <w:r w:rsidRPr="00731FE1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731FE1">
        <w:rPr>
          <w:rFonts w:ascii="Arial" w:hAnsi="Arial" w:cs="Arial"/>
          <w:sz w:val="20"/>
          <w:szCs w:val="20"/>
        </w:rPr>
        <w:t xml:space="preserve">) Não              (   )Sim </w:t>
      </w:r>
      <w:r>
        <w:rPr>
          <w:rFonts w:ascii="Arial" w:hAnsi="Arial" w:cs="Arial"/>
          <w:sz w:val="20"/>
          <w:szCs w:val="20"/>
        </w:rPr>
        <w:t xml:space="preserve"> </w:t>
      </w:r>
      <w:r w:rsidRPr="00731FE1">
        <w:rPr>
          <w:rFonts w:ascii="Arial" w:hAnsi="Arial" w:cs="Arial"/>
          <w:sz w:val="20"/>
          <w:szCs w:val="20"/>
        </w:rPr>
        <w:t>Quantos</w:t>
      </w:r>
      <w:r>
        <w:rPr>
          <w:rFonts w:ascii="Arial" w:hAnsi="Arial" w:cs="Arial"/>
          <w:sz w:val="20"/>
          <w:szCs w:val="20"/>
        </w:rPr>
        <w:t xml:space="preserve">? </w:t>
      </w:r>
      <w:r w:rsidRPr="00731FE1">
        <w:rPr>
          <w:rFonts w:ascii="Arial" w:hAnsi="Arial" w:cs="Arial"/>
          <w:sz w:val="20"/>
          <w:szCs w:val="20"/>
        </w:rPr>
        <w:t>________</w:t>
      </w:r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Pr="00731FE1" w:rsidRDefault="00CD4D36" w:rsidP="000D489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4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0"/>
      </w:tblGrid>
      <w:tr w:rsidR="000D489F" w:rsidRPr="004D7F83" w:rsidTr="00BF4B18">
        <w:trPr>
          <w:trHeight w:val="52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9F" w:rsidRPr="004D7F83" w:rsidRDefault="000D489F" w:rsidP="00BF4B18">
            <w:pPr>
              <w:rPr>
                <w:rFonts w:ascii="Arial" w:hAnsi="Arial" w:cs="Arial"/>
                <w:sz w:val="20"/>
                <w:szCs w:val="20"/>
              </w:rPr>
            </w:pPr>
            <w:r w:rsidRPr="004D7F83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4D7F83">
              <w:rPr>
                <w:rFonts w:ascii="Arial" w:hAnsi="Arial" w:cs="Arial"/>
                <w:sz w:val="20"/>
                <w:szCs w:val="20"/>
              </w:rPr>
              <w:softHyphen/>
            </w:r>
            <w:r w:rsidRPr="004D7F83">
              <w:rPr>
                <w:rFonts w:ascii="Arial" w:hAnsi="Arial" w:cs="Arial"/>
                <w:sz w:val="20"/>
                <w:szCs w:val="20"/>
              </w:rPr>
              <w:softHyphen/>
              <w:t xml:space="preserve"> _______</w:t>
            </w:r>
          </w:p>
          <w:p w:rsidR="000D489F" w:rsidRPr="004D7F83" w:rsidRDefault="000D489F" w:rsidP="00BF4B18">
            <w:pPr>
              <w:rPr>
                <w:rFonts w:ascii="Arial" w:hAnsi="Arial" w:cs="Arial"/>
                <w:sz w:val="20"/>
                <w:szCs w:val="20"/>
              </w:rPr>
            </w:pPr>
            <w:r w:rsidRPr="004D7F83">
              <w:rPr>
                <w:rFonts w:ascii="Arial" w:hAnsi="Arial" w:cs="Arial"/>
                <w:sz w:val="20"/>
                <w:szCs w:val="20"/>
              </w:rPr>
              <w:t xml:space="preserve">Homens: ______                         Mulheres: _______                                                               </w:t>
            </w:r>
          </w:p>
        </w:tc>
      </w:tr>
    </w:tbl>
    <w:p w:rsidR="000D489F" w:rsidRPr="00332602" w:rsidRDefault="000D489F" w:rsidP="000D489F">
      <w:pPr>
        <w:rPr>
          <w:rFonts w:ascii="Arial" w:hAnsi="Arial" w:cs="Arial"/>
          <w:sz w:val="20"/>
          <w:szCs w:val="20"/>
          <w:lang w:val="en-US"/>
        </w:rPr>
      </w:pPr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Pr="004D7F83" w:rsidRDefault="00CD4D36" w:rsidP="000D489F">
      <w:pPr>
        <w:rPr>
          <w:rFonts w:ascii="Arial" w:hAnsi="Arial" w:cs="Arial"/>
          <w:sz w:val="20"/>
          <w:szCs w:val="20"/>
        </w:rPr>
      </w:pPr>
    </w:p>
    <w:p w:rsidR="000D489F" w:rsidRPr="004D7F83" w:rsidRDefault="000D489F" w:rsidP="000D489F">
      <w:pPr>
        <w:rPr>
          <w:rFonts w:ascii="Arial" w:hAnsi="Arial" w:cs="Arial"/>
          <w:b/>
          <w:sz w:val="20"/>
          <w:szCs w:val="20"/>
        </w:rPr>
      </w:pPr>
      <w:r w:rsidRPr="004D7F83">
        <w:rPr>
          <w:rFonts w:ascii="Arial" w:hAnsi="Arial" w:cs="Arial"/>
          <w:b/>
          <w:sz w:val="20"/>
          <w:szCs w:val="20"/>
        </w:rPr>
        <w:t>OBS:</w:t>
      </w:r>
    </w:p>
    <w:p w:rsidR="000D489F" w:rsidRDefault="000D489F" w:rsidP="000D489F">
      <w:pPr>
        <w:rPr>
          <w:rFonts w:ascii="Arial" w:hAnsi="Arial" w:cs="Arial"/>
          <w:b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b/>
          <w:sz w:val="20"/>
          <w:szCs w:val="20"/>
        </w:rPr>
      </w:pPr>
    </w:p>
    <w:p w:rsidR="00CD4D36" w:rsidRPr="004D7F83" w:rsidRDefault="00CD4D36" w:rsidP="000D489F">
      <w:pPr>
        <w:rPr>
          <w:rFonts w:ascii="Arial" w:hAnsi="Arial" w:cs="Arial"/>
          <w:b/>
          <w:sz w:val="20"/>
          <w:szCs w:val="20"/>
        </w:rPr>
      </w:pPr>
    </w:p>
    <w:p w:rsidR="000D489F" w:rsidRPr="004D7F83" w:rsidRDefault="000D489F" w:rsidP="000D48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7F83">
        <w:rPr>
          <w:rFonts w:ascii="Arial" w:hAnsi="Arial" w:cs="Arial"/>
          <w:sz w:val="20"/>
          <w:szCs w:val="20"/>
        </w:rPr>
        <w:t>– Autoridade de Saúde, no exercício de suas atribuições, poderá exigir além dos itens relacionados neste roteiro, outros que se fizerem necessários para garantia da Saúde Pública</w:t>
      </w:r>
      <w:r>
        <w:rPr>
          <w:rFonts w:ascii="Arial" w:hAnsi="Arial" w:cs="Arial"/>
          <w:sz w:val="20"/>
          <w:szCs w:val="20"/>
        </w:rPr>
        <w:t>, bem como que constam em normas aplicáveis ao caso</w:t>
      </w:r>
      <w:r w:rsidRPr="004D7F83">
        <w:rPr>
          <w:rFonts w:ascii="Arial" w:hAnsi="Arial" w:cs="Arial"/>
          <w:sz w:val="20"/>
          <w:szCs w:val="20"/>
        </w:rPr>
        <w:t>;</w:t>
      </w:r>
    </w:p>
    <w:p w:rsidR="000D489F" w:rsidRPr="004D7F83" w:rsidRDefault="000D489F" w:rsidP="000D48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D7F83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Pr="004D7F83" w:rsidRDefault="00CD4D36" w:rsidP="000D489F">
      <w:pPr>
        <w:rPr>
          <w:rFonts w:ascii="Arial" w:hAnsi="Arial" w:cs="Arial"/>
          <w:sz w:val="20"/>
          <w:szCs w:val="20"/>
        </w:rPr>
      </w:pP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  <w:r w:rsidRPr="004D7F83">
        <w:rPr>
          <w:rFonts w:ascii="Arial" w:hAnsi="Arial" w:cs="Arial"/>
          <w:sz w:val="20"/>
          <w:szCs w:val="20"/>
        </w:rPr>
        <w:t>DATA: ____/_____/______.</w:t>
      </w:r>
      <w:r w:rsidRPr="004D7F83">
        <w:rPr>
          <w:rFonts w:ascii="Arial" w:hAnsi="Arial" w:cs="Arial"/>
          <w:sz w:val="20"/>
          <w:szCs w:val="20"/>
        </w:rPr>
        <w:tab/>
      </w:r>
      <w:r w:rsidRPr="004D7F83">
        <w:rPr>
          <w:rFonts w:ascii="Arial" w:hAnsi="Arial" w:cs="Arial"/>
          <w:sz w:val="20"/>
          <w:szCs w:val="20"/>
        </w:rPr>
        <w:tab/>
      </w:r>
      <w:r w:rsidRPr="004D7F83">
        <w:rPr>
          <w:rFonts w:ascii="Arial" w:hAnsi="Arial" w:cs="Arial"/>
          <w:b/>
          <w:sz w:val="20"/>
          <w:szCs w:val="20"/>
        </w:rPr>
        <w:t xml:space="preserve">* S – SIM </w:t>
      </w:r>
      <w:r w:rsidRPr="004D7F83">
        <w:rPr>
          <w:rFonts w:ascii="Arial" w:hAnsi="Arial" w:cs="Arial"/>
          <w:b/>
          <w:sz w:val="20"/>
          <w:szCs w:val="20"/>
        </w:rPr>
        <w:tab/>
        <w:t>N – NÃO</w:t>
      </w:r>
      <w:r w:rsidRPr="004D7F83">
        <w:rPr>
          <w:rFonts w:ascii="Arial" w:hAnsi="Arial" w:cs="Arial"/>
          <w:b/>
          <w:sz w:val="20"/>
          <w:szCs w:val="20"/>
        </w:rPr>
        <w:tab/>
        <w:t xml:space="preserve">NA – Não se </w:t>
      </w:r>
      <w:proofErr w:type="gramStart"/>
      <w:r w:rsidRPr="004D7F83">
        <w:rPr>
          <w:rFonts w:ascii="Arial" w:hAnsi="Arial" w:cs="Arial"/>
          <w:b/>
          <w:sz w:val="20"/>
          <w:szCs w:val="20"/>
        </w:rPr>
        <w:t>Aplica</w:t>
      </w:r>
      <w:proofErr w:type="gramEnd"/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CD4D36" w:rsidRDefault="00CD4D36" w:rsidP="000D489F">
      <w:pPr>
        <w:rPr>
          <w:rFonts w:ascii="Arial" w:hAnsi="Arial" w:cs="Arial"/>
          <w:sz w:val="20"/>
          <w:szCs w:val="20"/>
        </w:rPr>
      </w:pPr>
    </w:p>
    <w:p w:rsidR="000D489F" w:rsidRDefault="000D489F" w:rsidP="000D489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620" w:type="dxa"/>
        <w:tblInd w:w="-972" w:type="dxa"/>
        <w:tblLook w:val="01E0"/>
      </w:tblPr>
      <w:tblGrid>
        <w:gridCol w:w="10620"/>
      </w:tblGrid>
      <w:tr w:rsidR="000D489F" w:rsidRPr="000766B0" w:rsidTr="00BF4B18">
        <w:trPr>
          <w:trHeight w:val="697"/>
        </w:trPr>
        <w:tc>
          <w:tcPr>
            <w:tcW w:w="10620" w:type="dxa"/>
          </w:tcPr>
          <w:p w:rsidR="000D489F" w:rsidRPr="000766B0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6B0">
              <w:rPr>
                <w:rFonts w:ascii="Arial" w:hAnsi="Arial" w:cs="Arial"/>
                <w:b/>
                <w:sz w:val="20"/>
                <w:szCs w:val="20"/>
              </w:rPr>
              <w:t>Estabelecimento:</w:t>
            </w:r>
          </w:p>
        </w:tc>
      </w:tr>
      <w:tr w:rsidR="000D489F" w:rsidRPr="000766B0" w:rsidTr="00BF4B18">
        <w:trPr>
          <w:trHeight w:val="701"/>
        </w:trPr>
        <w:tc>
          <w:tcPr>
            <w:tcW w:w="10620" w:type="dxa"/>
          </w:tcPr>
          <w:p w:rsidR="000D489F" w:rsidRPr="000766B0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6B0">
              <w:rPr>
                <w:rFonts w:ascii="Arial" w:hAnsi="Arial" w:cs="Arial"/>
                <w:b/>
                <w:sz w:val="20"/>
                <w:szCs w:val="20"/>
              </w:rPr>
              <w:t>Proprietário/Responsável Técnico:</w:t>
            </w:r>
          </w:p>
        </w:tc>
      </w:tr>
      <w:tr w:rsidR="000D489F" w:rsidRPr="000766B0" w:rsidTr="00BF4B18">
        <w:trPr>
          <w:trHeight w:val="708"/>
        </w:trPr>
        <w:tc>
          <w:tcPr>
            <w:tcW w:w="10620" w:type="dxa"/>
          </w:tcPr>
          <w:p w:rsidR="000D489F" w:rsidRPr="000766B0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6B0">
              <w:rPr>
                <w:rFonts w:ascii="Arial" w:hAnsi="Arial" w:cs="Arial"/>
                <w:b/>
                <w:sz w:val="20"/>
                <w:szCs w:val="20"/>
              </w:rPr>
              <w:t>CNPJ/CPF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6990" w:type="dxa"/>
        <w:jc w:val="center"/>
        <w:tblInd w:w="-1512" w:type="dxa"/>
        <w:tblLook w:val="01E0"/>
      </w:tblPr>
      <w:tblGrid>
        <w:gridCol w:w="2330"/>
        <w:gridCol w:w="2330"/>
        <w:gridCol w:w="2330"/>
      </w:tblGrid>
      <w:tr w:rsidR="000D489F" w:rsidTr="00BF4B18">
        <w:trPr>
          <w:jc w:val="center"/>
        </w:trPr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0D489F" w:rsidTr="00BF4B18">
        <w:trPr>
          <w:jc w:val="center"/>
        </w:trPr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Estabelecimento: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Estabelecimento: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Estabelecimento: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89F" w:rsidTr="00BF4B18">
        <w:trPr>
          <w:jc w:val="center"/>
        </w:trPr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F58">
              <w:rPr>
                <w:rFonts w:ascii="Arial" w:hAnsi="Arial" w:cs="Arial"/>
                <w:b/>
                <w:sz w:val="20"/>
                <w:szCs w:val="20"/>
              </w:rPr>
              <w:t>Fiscais responsáveis:</w:t>
            </w:r>
          </w:p>
          <w:p w:rsidR="000D489F" w:rsidRPr="00C44F58" w:rsidRDefault="000D489F" w:rsidP="00BF4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489F" w:rsidRPr="004D7F83" w:rsidRDefault="000D489F" w:rsidP="000D489F">
      <w:pPr>
        <w:rPr>
          <w:rFonts w:ascii="Arial" w:hAnsi="Arial" w:cs="Arial"/>
          <w:sz w:val="20"/>
          <w:szCs w:val="20"/>
        </w:rPr>
      </w:pPr>
    </w:p>
    <w:p w:rsidR="00296B95" w:rsidRDefault="000A6B52"/>
    <w:sectPr w:rsidR="00296B95" w:rsidSect="00056388">
      <w:pgSz w:w="11906" w:h="16838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0F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E15677"/>
    <w:multiLevelType w:val="multilevel"/>
    <w:tmpl w:val="7F5A0606"/>
    <w:lvl w:ilvl="0">
      <w:start w:val="4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7E6161"/>
    <w:multiLevelType w:val="hybridMultilevel"/>
    <w:tmpl w:val="B038E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A3649"/>
    <w:multiLevelType w:val="multilevel"/>
    <w:tmpl w:val="7F5A0606"/>
    <w:lvl w:ilvl="0">
      <w:start w:val="4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5E0A7C09"/>
    <w:multiLevelType w:val="hybridMultilevel"/>
    <w:tmpl w:val="55A2A52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D489F"/>
    <w:rsid w:val="000A6B52"/>
    <w:rsid w:val="000D489F"/>
    <w:rsid w:val="0027191F"/>
    <w:rsid w:val="002F39E2"/>
    <w:rsid w:val="003334FD"/>
    <w:rsid w:val="00425DBA"/>
    <w:rsid w:val="006051D2"/>
    <w:rsid w:val="007B287A"/>
    <w:rsid w:val="008C3AC2"/>
    <w:rsid w:val="00BF6CD1"/>
    <w:rsid w:val="00CD4D36"/>
    <w:rsid w:val="00CF2824"/>
    <w:rsid w:val="00E2168F"/>
    <w:rsid w:val="00EF4C2F"/>
    <w:rsid w:val="00F07A03"/>
    <w:rsid w:val="00F5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4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F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roberto.ax</dc:creator>
  <cp:lastModifiedBy>Roberto.Ax</cp:lastModifiedBy>
  <cp:revision>2</cp:revision>
  <dcterms:created xsi:type="dcterms:W3CDTF">2017-10-03T16:24:00Z</dcterms:created>
  <dcterms:modified xsi:type="dcterms:W3CDTF">2017-10-03T16:24:00Z</dcterms:modified>
</cp:coreProperties>
</file>