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2BE" w:rsidRDefault="006C62BE" w:rsidP="00637B5E">
      <w:pPr>
        <w:spacing w:after="100"/>
        <w:jc w:val="center"/>
        <w:rPr>
          <w:rFonts w:ascii="Arial" w:hAnsi="Arial" w:cs="Arial"/>
          <w:b/>
          <w:sz w:val="20"/>
          <w:szCs w:val="20"/>
          <w:u w:val="single"/>
        </w:rPr>
      </w:pPr>
    </w:p>
    <w:p w:rsidR="006C62BE" w:rsidRPr="00637B5E" w:rsidRDefault="006C62BE"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D0387D">
        <w:rPr>
          <w:rFonts w:ascii="Arial" w:hAnsi="Arial" w:cs="Arial"/>
          <w:b/>
          <w:sz w:val="20"/>
          <w:szCs w:val="20"/>
          <w:u w:val="single"/>
        </w:rPr>
        <w:t>REENCHIMENTO DO ROTEIRO DE AUTO</w:t>
      </w:r>
      <w:r w:rsidRPr="00637B5E">
        <w:rPr>
          <w:rFonts w:ascii="Arial" w:hAnsi="Arial" w:cs="Arial"/>
          <w:b/>
          <w:sz w:val="20"/>
          <w:szCs w:val="20"/>
          <w:u w:val="single"/>
        </w:rPr>
        <w:t>INSPEÇÃO</w:t>
      </w:r>
    </w:p>
    <w:p w:rsidR="006C62BE" w:rsidRDefault="006C62BE" w:rsidP="00BE1AE8">
      <w:pPr>
        <w:jc w:val="center"/>
        <w:rPr>
          <w:shd w:val="clear" w:color="auto" w:fill="FFFF66"/>
        </w:rPr>
      </w:pPr>
    </w:p>
    <w:p w:rsidR="006C62BE" w:rsidRPr="00637B5E" w:rsidRDefault="006C62BE" w:rsidP="00BE1AE8">
      <w:pPr>
        <w:jc w:val="center"/>
        <w:rPr>
          <w:shd w:val="clear" w:color="auto" w:fill="FFFF66"/>
        </w:rPr>
      </w:pP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D0387D">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D0387D">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6C62BE" w:rsidRPr="00637B5E" w:rsidRDefault="006C62BE"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D0387D">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6C62BE" w:rsidRPr="00245A38" w:rsidRDefault="006C62BE">
      <w:pPr>
        <w:jc w:val="center"/>
        <w:rPr>
          <w:rFonts w:ascii="Arial" w:hAnsi="Arial" w:cs="Arial"/>
          <w:sz w:val="20"/>
          <w:szCs w:val="20"/>
          <w:u w:val="single"/>
        </w:rPr>
      </w:pPr>
      <w:r>
        <w:rPr>
          <w:rFonts w:ascii="Arial" w:hAnsi="Arial" w:cs="Arial"/>
          <w:sz w:val="20"/>
          <w:szCs w:val="20"/>
          <w:u w:val="single"/>
        </w:rPr>
        <w:br w:type="page"/>
      </w:r>
    </w:p>
    <w:p w:rsidR="006C62BE" w:rsidRPr="00A00596" w:rsidRDefault="006C62BE" w:rsidP="0055143E">
      <w:pPr>
        <w:jc w:val="center"/>
        <w:rPr>
          <w:rFonts w:ascii="Arial" w:hAnsi="Arial" w:cs="Arial"/>
          <w:b/>
          <w:sz w:val="20"/>
          <w:szCs w:val="20"/>
          <w:u w:val="single"/>
        </w:rPr>
      </w:pPr>
      <w:r>
        <w:rPr>
          <w:rFonts w:ascii="Arial" w:hAnsi="Arial" w:cs="Arial"/>
          <w:b/>
          <w:sz w:val="20"/>
          <w:szCs w:val="20"/>
          <w:u w:val="single"/>
        </w:rPr>
        <w:t xml:space="preserve">ROTEIRO DE AUTO-INSPEÇÃO PARA </w:t>
      </w:r>
      <w:bookmarkStart w:id="0" w:name="_GoBack"/>
      <w:r w:rsidR="00D0387D" w:rsidRPr="00D0387D">
        <w:rPr>
          <w:rFonts w:ascii="Arial" w:hAnsi="Arial" w:cs="Arial"/>
          <w:b/>
          <w:sz w:val="20"/>
          <w:szCs w:val="20"/>
          <w:u w:val="single"/>
        </w:rPr>
        <w:t>COMÉRCIO VAREJISTA DE CARNES – AÇOUGUES</w:t>
      </w:r>
      <w:bookmarkEnd w:id="0"/>
    </w:p>
    <w:p w:rsidR="006C62BE" w:rsidRPr="0055143E" w:rsidRDefault="006C62BE">
      <w:pPr>
        <w:jc w:val="center"/>
        <w:rPr>
          <w:rFonts w:ascii="Arial" w:hAnsi="Arial" w:cs="Arial"/>
          <w:b/>
          <w:sz w:val="20"/>
          <w:szCs w:val="20"/>
        </w:rPr>
      </w:pPr>
      <w:r>
        <w:rPr>
          <w:rFonts w:ascii="Arial" w:hAnsi="Arial" w:cs="Arial"/>
          <w:b/>
          <w:sz w:val="20"/>
          <w:szCs w:val="20"/>
        </w:rPr>
        <w:t xml:space="preserve">COD.: </w:t>
      </w:r>
      <w:r w:rsidR="00D0387D" w:rsidRPr="00D0387D">
        <w:rPr>
          <w:rFonts w:ascii="Arial" w:hAnsi="Arial" w:cs="Arial"/>
          <w:b/>
          <w:sz w:val="20"/>
          <w:szCs w:val="20"/>
        </w:rPr>
        <w:t>4722-9/01.</w:t>
      </w:r>
    </w:p>
    <w:p w:rsidR="006C62BE" w:rsidRPr="00245A38" w:rsidRDefault="006C62BE">
      <w:pPr>
        <w:jc w:val="center"/>
        <w:rPr>
          <w:rFonts w:ascii="Arial" w:hAnsi="Arial" w:cs="Arial"/>
          <w:b/>
          <w:sz w:val="20"/>
          <w:szCs w:val="20"/>
          <w:u w:val="single"/>
        </w:rPr>
      </w:pPr>
    </w:p>
    <w:p w:rsidR="006C62BE" w:rsidRPr="00BB0D46" w:rsidRDefault="006C62BE">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6C62BE" w:rsidRDefault="006C62BE">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6C62BE" w:rsidRPr="00245A38" w:rsidTr="00BB0D46">
        <w:trPr>
          <w:trHeight w:val="697"/>
        </w:trPr>
        <w:tc>
          <w:tcPr>
            <w:tcW w:w="10620" w:type="dxa"/>
            <w:gridSpan w:val="3"/>
            <w:vAlign w:val="center"/>
          </w:tcPr>
          <w:p w:rsidR="006C62BE" w:rsidRPr="00BB0D46" w:rsidRDefault="006C62BE" w:rsidP="003D43B8">
            <w:pPr>
              <w:rPr>
                <w:rFonts w:ascii="Arial" w:hAnsi="Arial" w:cs="Arial"/>
                <w:sz w:val="20"/>
                <w:szCs w:val="20"/>
              </w:rPr>
            </w:pPr>
            <w:r w:rsidRPr="00BB0D46">
              <w:rPr>
                <w:rFonts w:ascii="Arial" w:hAnsi="Arial" w:cs="Arial"/>
                <w:sz w:val="20"/>
                <w:szCs w:val="20"/>
              </w:rPr>
              <w:t>Estabelecimento:</w:t>
            </w:r>
          </w:p>
        </w:tc>
      </w:tr>
      <w:tr w:rsidR="006C62BE" w:rsidRPr="00245A38" w:rsidTr="00BB0D46">
        <w:trPr>
          <w:trHeight w:val="701"/>
        </w:trPr>
        <w:tc>
          <w:tcPr>
            <w:tcW w:w="10620" w:type="dxa"/>
            <w:gridSpan w:val="3"/>
            <w:vAlign w:val="center"/>
          </w:tcPr>
          <w:p w:rsidR="006C62BE" w:rsidRPr="00BB0D46" w:rsidRDefault="006C62BE" w:rsidP="003D43B8">
            <w:pPr>
              <w:rPr>
                <w:rFonts w:ascii="Arial" w:hAnsi="Arial" w:cs="Arial"/>
                <w:sz w:val="20"/>
                <w:szCs w:val="20"/>
              </w:rPr>
            </w:pPr>
            <w:r w:rsidRPr="00BB0D46">
              <w:rPr>
                <w:rFonts w:ascii="Arial" w:hAnsi="Arial" w:cs="Arial"/>
                <w:sz w:val="20"/>
                <w:szCs w:val="20"/>
              </w:rPr>
              <w:t>Proprietário/Responsável Técnico:</w:t>
            </w:r>
          </w:p>
        </w:tc>
      </w:tr>
      <w:tr w:rsidR="006C62BE" w:rsidRPr="00245A38" w:rsidTr="00BB0D46">
        <w:trPr>
          <w:trHeight w:val="708"/>
        </w:trPr>
        <w:tc>
          <w:tcPr>
            <w:tcW w:w="10620" w:type="dxa"/>
            <w:gridSpan w:val="3"/>
            <w:vAlign w:val="center"/>
          </w:tcPr>
          <w:p w:rsidR="006C62BE" w:rsidRPr="00BB0D46" w:rsidRDefault="006C62BE" w:rsidP="003D43B8">
            <w:pPr>
              <w:rPr>
                <w:rFonts w:ascii="Arial" w:hAnsi="Arial" w:cs="Arial"/>
                <w:sz w:val="20"/>
                <w:szCs w:val="20"/>
              </w:rPr>
            </w:pPr>
            <w:r w:rsidRPr="00BB0D46">
              <w:rPr>
                <w:rFonts w:ascii="Arial" w:hAnsi="Arial" w:cs="Arial"/>
                <w:sz w:val="20"/>
                <w:szCs w:val="20"/>
              </w:rPr>
              <w:t>CNPJ/CPF:</w:t>
            </w:r>
          </w:p>
        </w:tc>
      </w:tr>
      <w:tr w:rsidR="006C62BE" w:rsidRPr="00245A38" w:rsidTr="00BB0D46">
        <w:trPr>
          <w:trHeight w:val="708"/>
        </w:trPr>
        <w:tc>
          <w:tcPr>
            <w:tcW w:w="6948" w:type="dxa"/>
            <w:vAlign w:val="center"/>
          </w:tcPr>
          <w:p w:rsidR="006C62BE" w:rsidRPr="00BB0D46" w:rsidRDefault="006C62BE"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6C62BE" w:rsidRPr="00BB0D46" w:rsidRDefault="006C62BE"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6C62BE" w:rsidRPr="00BB0D46" w:rsidRDefault="006C62BE" w:rsidP="00BB0D46">
            <w:pPr>
              <w:rPr>
                <w:rFonts w:ascii="Arial" w:hAnsi="Arial" w:cs="Arial"/>
                <w:sz w:val="20"/>
                <w:szCs w:val="20"/>
              </w:rPr>
            </w:pPr>
            <w:r w:rsidRPr="00BB0D46">
              <w:rPr>
                <w:rFonts w:ascii="Arial" w:hAnsi="Arial" w:cs="Arial"/>
                <w:sz w:val="20"/>
                <w:szCs w:val="20"/>
              </w:rPr>
              <w:t>Número de Mulheres:</w:t>
            </w:r>
          </w:p>
        </w:tc>
      </w:tr>
    </w:tbl>
    <w:p w:rsidR="006C62BE" w:rsidRPr="00245A38" w:rsidRDefault="006C62BE">
      <w:pPr>
        <w:rPr>
          <w:rFonts w:ascii="Arial" w:hAnsi="Arial" w:cs="Arial"/>
          <w:sz w:val="20"/>
          <w:szCs w:val="20"/>
        </w:rPr>
      </w:pPr>
    </w:p>
    <w:p w:rsidR="006C62BE" w:rsidRPr="003D43B8" w:rsidRDefault="006C62BE">
      <w:pPr>
        <w:rPr>
          <w:rFonts w:ascii="Arial" w:hAnsi="Arial" w:cs="Arial"/>
          <w:b/>
          <w:sz w:val="20"/>
          <w:szCs w:val="20"/>
        </w:rPr>
      </w:pPr>
      <w:r w:rsidRPr="003D43B8">
        <w:rPr>
          <w:rFonts w:ascii="Arial" w:hAnsi="Arial" w:cs="Arial"/>
          <w:b/>
          <w:sz w:val="20"/>
          <w:szCs w:val="20"/>
        </w:rPr>
        <w:t>Legenda:</w:t>
      </w:r>
    </w:p>
    <w:p w:rsidR="006C62BE" w:rsidRDefault="006C62BE" w:rsidP="003D43B8">
      <w:pPr>
        <w:rPr>
          <w:rFonts w:ascii="Arial" w:hAnsi="Arial" w:cs="Arial"/>
          <w:sz w:val="20"/>
          <w:szCs w:val="20"/>
        </w:rPr>
      </w:pPr>
      <w:r>
        <w:rPr>
          <w:rFonts w:ascii="Arial" w:hAnsi="Arial" w:cs="Arial"/>
          <w:sz w:val="20"/>
          <w:szCs w:val="20"/>
        </w:rPr>
        <w:t>S – Sim;</w:t>
      </w:r>
    </w:p>
    <w:p w:rsidR="006C62BE" w:rsidRDefault="006C62BE" w:rsidP="003D43B8">
      <w:pPr>
        <w:rPr>
          <w:rFonts w:ascii="Arial" w:hAnsi="Arial" w:cs="Arial"/>
          <w:sz w:val="20"/>
          <w:szCs w:val="20"/>
        </w:rPr>
      </w:pPr>
      <w:r>
        <w:rPr>
          <w:rFonts w:ascii="Arial" w:hAnsi="Arial" w:cs="Arial"/>
          <w:sz w:val="20"/>
          <w:szCs w:val="20"/>
        </w:rPr>
        <w:t>N – Não;</w:t>
      </w:r>
    </w:p>
    <w:p w:rsidR="006C62BE" w:rsidRDefault="006C62BE" w:rsidP="003D43B8">
      <w:pPr>
        <w:rPr>
          <w:rFonts w:ascii="Arial" w:hAnsi="Arial" w:cs="Arial"/>
          <w:sz w:val="20"/>
          <w:szCs w:val="20"/>
        </w:rPr>
      </w:pPr>
      <w:r>
        <w:rPr>
          <w:rFonts w:ascii="Arial" w:hAnsi="Arial" w:cs="Arial"/>
          <w:sz w:val="20"/>
          <w:szCs w:val="20"/>
        </w:rPr>
        <w:t>NA – Não se aplica à atividade desenvolvida;</w:t>
      </w:r>
    </w:p>
    <w:p w:rsidR="006C62BE" w:rsidRPr="003D43B8" w:rsidRDefault="006C62BE"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6C62BE" w:rsidRDefault="006C62BE">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624"/>
      </w:tblGrid>
      <w:tr w:rsidR="006C62BE" w:rsidRPr="004D7F83" w:rsidTr="00091059">
        <w:trPr>
          <w:jc w:val="center"/>
        </w:trPr>
        <w:tc>
          <w:tcPr>
            <w:tcW w:w="5815" w:type="dxa"/>
            <w:vAlign w:val="center"/>
          </w:tcPr>
          <w:p w:rsidR="006C62BE" w:rsidRPr="004D7F83" w:rsidRDefault="006C62BE" w:rsidP="00091059">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6C62BE" w:rsidRPr="004D7F83" w:rsidRDefault="006C62BE" w:rsidP="00091059">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6C62BE" w:rsidRPr="004D7F83" w:rsidRDefault="006C62BE" w:rsidP="00091059">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6C62BE" w:rsidRPr="004D7F83" w:rsidRDefault="006C62BE" w:rsidP="00091059">
            <w:pPr>
              <w:jc w:val="center"/>
              <w:rPr>
                <w:rFonts w:ascii="Arial" w:hAnsi="Arial" w:cs="Arial"/>
                <w:b/>
                <w:sz w:val="20"/>
                <w:szCs w:val="20"/>
              </w:rPr>
            </w:pPr>
            <w:r w:rsidRPr="004D7F83">
              <w:rPr>
                <w:rFonts w:ascii="Arial" w:hAnsi="Arial" w:cs="Arial"/>
                <w:b/>
                <w:sz w:val="20"/>
                <w:szCs w:val="20"/>
              </w:rPr>
              <w:t>NA</w:t>
            </w:r>
          </w:p>
        </w:tc>
        <w:tc>
          <w:tcPr>
            <w:tcW w:w="491" w:type="dxa"/>
          </w:tcPr>
          <w:p w:rsidR="006C62BE" w:rsidRDefault="006C62BE" w:rsidP="00091059">
            <w:pPr>
              <w:jc w:val="center"/>
              <w:rPr>
                <w:rFonts w:ascii="Arial" w:hAnsi="Arial" w:cs="Arial"/>
                <w:b/>
                <w:sz w:val="20"/>
                <w:szCs w:val="20"/>
              </w:rPr>
            </w:pPr>
            <w:r>
              <w:rPr>
                <w:rFonts w:ascii="Arial" w:hAnsi="Arial" w:cs="Arial"/>
                <w:b/>
                <w:sz w:val="20"/>
                <w:szCs w:val="20"/>
              </w:rPr>
              <w:t>CF</w:t>
            </w:r>
          </w:p>
        </w:tc>
        <w:tc>
          <w:tcPr>
            <w:tcW w:w="3624" w:type="dxa"/>
            <w:vAlign w:val="center"/>
          </w:tcPr>
          <w:p w:rsidR="006C62BE" w:rsidRPr="004D7F83" w:rsidRDefault="006C62BE" w:rsidP="00091059">
            <w:pPr>
              <w:jc w:val="center"/>
              <w:rPr>
                <w:rFonts w:ascii="Arial" w:hAnsi="Arial" w:cs="Arial"/>
                <w:b/>
                <w:sz w:val="20"/>
                <w:szCs w:val="20"/>
              </w:rPr>
            </w:pPr>
            <w:r>
              <w:rPr>
                <w:rFonts w:ascii="Arial" w:hAnsi="Arial" w:cs="Arial"/>
                <w:b/>
                <w:sz w:val="20"/>
                <w:szCs w:val="20"/>
              </w:rPr>
              <w:t>ENQUADRAMENTO LEGAL</w:t>
            </w:r>
          </w:p>
        </w:tc>
      </w:tr>
      <w:tr w:rsidR="006C62BE" w:rsidRPr="004D7F83" w:rsidTr="00091059">
        <w:trPr>
          <w:jc w:val="center"/>
        </w:trPr>
        <w:tc>
          <w:tcPr>
            <w:tcW w:w="5815" w:type="dxa"/>
            <w:vAlign w:val="center"/>
          </w:tcPr>
          <w:p w:rsidR="006C62BE" w:rsidRDefault="006C62BE" w:rsidP="00091059">
            <w:pPr>
              <w:rPr>
                <w:rFonts w:ascii="Arial" w:hAnsi="Arial" w:cs="Arial"/>
                <w:b/>
                <w:sz w:val="20"/>
                <w:szCs w:val="20"/>
              </w:rPr>
            </w:pPr>
            <w:r>
              <w:rPr>
                <w:rFonts w:ascii="Arial" w:hAnsi="Arial" w:cs="Arial"/>
                <w:b/>
                <w:sz w:val="20"/>
                <w:szCs w:val="20"/>
              </w:rPr>
              <w:t>1 - ÁREA FÍSICA</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vAlign w:val="center"/>
          </w:tcPr>
          <w:p w:rsidR="006C62BE" w:rsidRDefault="006C62BE" w:rsidP="00091059">
            <w:pPr>
              <w:rPr>
                <w:rFonts w:ascii="Arial" w:hAnsi="Arial" w:cs="Arial"/>
                <w:b/>
                <w:sz w:val="18"/>
                <w:szCs w:val="18"/>
              </w:rPr>
            </w:pPr>
            <w:r>
              <w:rPr>
                <w:rFonts w:ascii="Arial" w:hAnsi="Arial" w:cs="Arial"/>
                <w:b/>
                <w:sz w:val="18"/>
                <w:szCs w:val="18"/>
              </w:rPr>
              <w:t>Dec. Estadual 31455/87</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1.1 - Acesso controlado e independente</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94 § 1º (l)</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1.2 - Pisos, paredes e teto (liso, lavável e íntegro)</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94  § 1º (o)</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1.3 - Ventilação suficiente</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94  § 1º (i)</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1.4 - Iluminação suficente</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94 § 1º (j)</w:t>
            </w:r>
          </w:p>
        </w:tc>
      </w:tr>
      <w:tr w:rsidR="006C62BE" w:rsidRPr="004D7F83"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1.5 - Limpeza geral e organização</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97</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1.6 - Fiação elétrica protegida</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Art.48 da LCM 239/06</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1.7 - Possui armários de uso para a guarda dos pertences dos funcionários</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jc w:val="both"/>
              <w:rPr>
                <w:rFonts w:ascii="Arial" w:hAnsi="Arial" w:cs="Arial"/>
                <w:sz w:val="18"/>
                <w:szCs w:val="18"/>
              </w:rPr>
            </w:pPr>
            <w:r>
              <w:rPr>
                <w:rFonts w:ascii="Arial" w:hAnsi="Arial" w:cs="Arial"/>
                <w:sz w:val="18"/>
                <w:szCs w:val="18"/>
              </w:rPr>
              <w:t>Art. 94 § 1º (d)</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1.8 - Existe local para higienização de panos e utensílios de limpeza</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highlight w:val="yellow"/>
              </w:rPr>
            </w:pPr>
          </w:p>
        </w:tc>
        <w:tc>
          <w:tcPr>
            <w:tcW w:w="3624" w:type="dxa"/>
          </w:tcPr>
          <w:p w:rsidR="006C62BE" w:rsidRDefault="006C62BE" w:rsidP="00091059">
            <w:pPr>
              <w:jc w:val="both"/>
              <w:rPr>
                <w:rFonts w:ascii="Arial" w:hAnsi="Arial" w:cs="Arial"/>
                <w:sz w:val="18"/>
                <w:szCs w:val="18"/>
              </w:rPr>
            </w:pPr>
            <w:r>
              <w:rPr>
                <w:rFonts w:ascii="Arial" w:hAnsi="Arial" w:cs="Arial"/>
                <w:sz w:val="18"/>
                <w:szCs w:val="18"/>
              </w:rPr>
              <w:t xml:space="preserve">Art. 87 § 2º </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 xml:space="preserve">1.9 - Instalações sanitárias com lavatório provido de sabonete líquido neutro, papel toalha e lixeira acionada sem o uso das mãos </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94 § 1º (d)</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1.10. O espaço fisco oferece algum risco adicional à saúde do trabalhador.</w:t>
            </w:r>
          </w:p>
          <w:p w:rsidR="006C62BE" w:rsidRDefault="006C62BE" w:rsidP="00091059">
            <w:pPr>
              <w:rPr>
                <w:rFonts w:ascii="Arial" w:hAnsi="Arial" w:cs="Arial"/>
                <w:sz w:val="20"/>
                <w:szCs w:val="20"/>
              </w:rPr>
            </w:pPr>
            <w:r>
              <w:rPr>
                <w:rFonts w:ascii="Arial" w:hAnsi="Arial" w:cs="Arial"/>
                <w:sz w:val="20"/>
                <w:szCs w:val="20"/>
              </w:rPr>
              <w:t>Qual:______________________________________________</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48 da LCM 239/06</w:t>
            </w:r>
          </w:p>
        </w:tc>
      </w:tr>
      <w:tr w:rsidR="006C62BE" w:rsidRPr="004D7F83" w:rsidTr="00091059">
        <w:trPr>
          <w:jc w:val="center"/>
        </w:trPr>
        <w:tc>
          <w:tcPr>
            <w:tcW w:w="5815" w:type="dxa"/>
            <w:vAlign w:val="center"/>
          </w:tcPr>
          <w:p w:rsidR="006C62BE" w:rsidRDefault="006C62BE" w:rsidP="00091059">
            <w:pPr>
              <w:rPr>
                <w:rFonts w:ascii="Arial" w:hAnsi="Arial" w:cs="Arial"/>
                <w:b/>
                <w:sz w:val="20"/>
                <w:szCs w:val="20"/>
              </w:rPr>
            </w:pPr>
            <w:r>
              <w:rPr>
                <w:rFonts w:ascii="Arial" w:hAnsi="Arial" w:cs="Arial"/>
                <w:b/>
                <w:sz w:val="20"/>
                <w:szCs w:val="20"/>
              </w:rPr>
              <w:t>2 - ÁREA DE MANIPULAÇÃO/ DEPÓSITO</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vAlign w:val="center"/>
          </w:tcPr>
          <w:p w:rsidR="006C62BE" w:rsidRDefault="006C62BE" w:rsidP="00091059">
            <w:pPr>
              <w:rPr>
                <w:rFonts w:ascii="Arial" w:hAnsi="Arial" w:cs="Arial"/>
                <w:b/>
                <w:sz w:val="18"/>
                <w:szCs w:val="18"/>
              </w:rPr>
            </w:pPr>
            <w:r>
              <w:rPr>
                <w:rFonts w:ascii="Arial" w:hAnsi="Arial" w:cs="Arial"/>
                <w:b/>
                <w:sz w:val="18"/>
                <w:szCs w:val="18"/>
              </w:rPr>
              <w:t>Dec. Estadual 31455/87</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2.1 - Portas, janelas e exaustores com tela milimétrica</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94 § 1º  (n)</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2.2 – Conservação e higiene dos equipamentos, móveis e utensílios</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86</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2.3 - Ausência de objetos em desuso ou materiais estranhos a atividade</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96 VIII</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2.4 - Câmaras frias (proteção e conservação dos alimentos): controle da temperatura, umidade e volume adequados</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95</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2.5 - Área de manipulação sem comunicação com outras áreas de risco (vestiários, sanitários, moradias)</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94 § 1º (L)</w:t>
            </w:r>
          </w:p>
        </w:tc>
      </w:tr>
      <w:tr w:rsidR="006C62BE" w:rsidRPr="004D7F83" w:rsidTr="00091059">
        <w:trPr>
          <w:trHeight w:val="259"/>
          <w:jc w:val="center"/>
        </w:trPr>
        <w:tc>
          <w:tcPr>
            <w:tcW w:w="5815" w:type="dxa"/>
          </w:tcPr>
          <w:p w:rsidR="006C62BE" w:rsidRDefault="006C62BE" w:rsidP="00091059">
            <w:pPr>
              <w:rPr>
                <w:rFonts w:ascii="Arial" w:hAnsi="Arial" w:cs="Arial"/>
                <w:sz w:val="20"/>
                <w:szCs w:val="20"/>
              </w:rPr>
            </w:pPr>
            <w:r>
              <w:rPr>
                <w:rFonts w:ascii="Arial" w:hAnsi="Arial" w:cs="Arial"/>
                <w:sz w:val="20"/>
                <w:szCs w:val="20"/>
              </w:rPr>
              <w:t>2.6 - Lavatório exclusivo para os manipuladores com sabonete líquido neutro, papel toalha e lixeira com tampa acionada sem o uso das mãos.</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94 § 1º (e)</w:t>
            </w:r>
          </w:p>
        </w:tc>
      </w:tr>
      <w:tr w:rsidR="006C62BE" w:rsidRPr="004D7F83" w:rsidTr="00091059">
        <w:trPr>
          <w:trHeight w:val="291"/>
          <w:jc w:val="center"/>
        </w:trPr>
        <w:tc>
          <w:tcPr>
            <w:tcW w:w="5815" w:type="dxa"/>
          </w:tcPr>
          <w:p w:rsidR="006C62BE" w:rsidRDefault="006C62BE" w:rsidP="00091059">
            <w:pPr>
              <w:rPr>
                <w:rFonts w:ascii="Arial" w:hAnsi="Arial" w:cs="Arial"/>
                <w:sz w:val="20"/>
                <w:szCs w:val="20"/>
              </w:rPr>
            </w:pPr>
            <w:r>
              <w:rPr>
                <w:rFonts w:ascii="Arial" w:hAnsi="Arial" w:cs="Arial"/>
                <w:sz w:val="20"/>
                <w:szCs w:val="20"/>
              </w:rPr>
              <w:t xml:space="preserve">2.7 - Estrados/prateleiras a </w:t>
            </w:r>
            <w:smartTag w:uri="urn:schemas-microsoft-com:office:smarttags" w:element="metricconverter">
              <w:smartTagPr>
                <w:attr w:name="ProductID" w:val="30 cm"/>
              </w:smartTagPr>
              <w:r>
                <w:rPr>
                  <w:rFonts w:ascii="Arial" w:hAnsi="Arial" w:cs="Arial"/>
                  <w:sz w:val="20"/>
                  <w:szCs w:val="20"/>
                </w:rPr>
                <w:t>30 cm</w:t>
              </w:r>
            </w:smartTag>
            <w:r>
              <w:rPr>
                <w:rFonts w:ascii="Arial" w:hAnsi="Arial" w:cs="Arial"/>
                <w:sz w:val="20"/>
                <w:szCs w:val="20"/>
              </w:rPr>
              <w:t xml:space="preserve"> do chão</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92</w:t>
            </w:r>
          </w:p>
        </w:tc>
      </w:tr>
      <w:tr w:rsidR="006C62BE" w:rsidRPr="004D7F83" w:rsidTr="00091059">
        <w:trPr>
          <w:trHeight w:val="287"/>
          <w:jc w:val="center"/>
        </w:trPr>
        <w:tc>
          <w:tcPr>
            <w:tcW w:w="5815" w:type="dxa"/>
          </w:tcPr>
          <w:p w:rsidR="006C62BE" w:rsidRDefault="006C62BE" w:rsidP="00091059">
            <w:pPr>
              <w:rPr>
                <w:rFonts w:ascii="Arial" w:hAnsi="Arial" w:cs="Arial"/>
                <w:sz w:val="20"/>
                <w:szCs w:val="20"/>
              </w:rPr>
            </w:pPr>
            <w:r>
              <w:rPr>
                <w:rFonts w:ascii="Arial" w:hAnsi="Arial" w:cs="Arial"/>
                <w:sz w:val="20"/>
                <w:szCs w:val="20"/>
              </w:rPr>
              <w:t>2.8 – Utensílios laváveis, impermeáveis, íntegros</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86</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lastRenderedPageBreak/>
              <w:t>2.9 - Proteção das máquinas contra acidentes (serra fita, moedor, batedor de bife, fatiador)</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lang w:val="de-DE"/>
              </w:rPr>
              <w:t xml:space="preserve">Art. 19, 48 da LCM 239/06 e Port. </w:t>
            </w:r>
            <w:r>
              <w:rPr>
                <w:rFonts w:ascii="Arial" w:hAnsi="Arial" w:cs="Arial"/>
                <w:sz w:val="18"/>
                <w:szCs w:val="18"/>
              </w:rPr>
              <w:t>MTE 3214/78 NR12</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2.10 - Saneantes (identificados, com registro no MS e guardados em local reservado para este fim)</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jc w:val="both"/>
              <w:rPr>
                <w:rFonts w:ascii="Arial" w:hAnsi="Arial" w:cs="Arial"/>
                <w:sz w:val="18"/>
                <w:szCs w:val="18"/>
              </w:rPr>
            </w:pPr>
            <w:r>
              <w:rPr>
                <w:rFonts w:ascii="Arial" w:hAnsi="Arial" w:cs="Arial"/>
                <w:sz w:val="18"/>
                <w:szCs w:val="18"/>
              </w:rPr>
              <w:t>Art. 14 § 3 º, 96</w:t>
            </w:r>
          </w:p>
        </w:tc>
      </w:tr>
      <w:tr w:rsidR="006C62BE" w:rsidRPr="004D7F83" w:rsidTr="00091059">
        <w:trPr>
          <w:jc w:val="center"/>
        </w:trPr>
        <w:tc>
          <w:tcPr>
            <w:tcW w:w="5815" w:type="dxa"/>
            <w:vAlign w:val="center"/>
          </w:tcPr>
          <w:p w:rsidR="006C62BE" w:rsidRDefault="006C62BE" w:rsidP="00091059">
            <w:pPr>
              <w:rPr>
                <w:rFonts w:ascii="Arial" w:hAnsi="Arial" w:cs="Arial"/>
                <w:b/>
                <w:color w:val="000000"/>
                <w:sz w:val="20"/>
                <w:szCs w:val="20"/>
              </w:rPr>
            </w:pPr>
            <w:r>
              <w:rPr>
                <w:rFonts w:ascii="Arial" w:hAnsi="Arial" w:cs="Arial"/>
                <w:b/>
                <w:sz w:val="20"/>
                <w:szCs w:val="20"/>
              </w:rPr>
              <w:t>3 - CONDIÇÕES DA MATÉRIA-PRIMA</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vAlign w:val="center"/>
          </w:tcPr>
          <w:p w:rsidR="006C62BE" w:rsidRDefault="006C62BE" w:rsidP="00091059">
            <w:pPr>
              <w:rPr>
                <w:rFonts w:ascii="Arial" w:hAnsi="Arial" w:cs="Arial"/>
                <w:b/>
                <w:sz w:val="18"/>
                <w:szCs w:val="18"/>
              </w:rPr>
            </w:pPr>
            <w:r>
              <w:rPr>
                <w:rFonts w:ascii="Arial" w:hAnsi="Arial" w:cs="Arial"/>
                <w:b/>
                <w:sz w:val="18"/>
                <w:szCs w:val="18"/>
              </w:rPr>
              <w:t>Dec. Estadual 31455/87</w:t>
            </w:r>
          </w:p>
        </w:tc>
      </w:tr>
      <w:tr w:rsidR="006C62BE" w:rsidRPr="004D7F83" w:rsidTr="00091059">
        <w:trPr>
          <w:jc w:val="center"/>
        </w:trPr>
        <w:tc>
          <w:tcPr>
            <w:tcW w:w="5815" w:type="dxa"/>
          </w:tcPr>
          <w:p w:rsidR="006C62BE" w:rsidRDefault="006C62BE" w:rsidP="00091059">
            <w:pPr>
              <w:rPr>
                <w:rFonts w:ascii="Arial" w:hAnsi="Arial" w:cs="Arial"/>
                <w:color w:val="000000"/>
                <w:sz w:val="20"/>
                <w:szCs w:val="20"/>
              </w:rPr>
            </w:pPr>
            <w:r>
              <w:rPr>
                <w:rFonts w:ascii="Arial" w:hAnsi="Arial" w:cs="Arial"/>
                <w:color w:val="000000"/>
                <w:sz w:val="20"/>
                <w:szCs w:val="20"/>
              </w:rPr>
              <w:t>3.1 - Matéria prima proveniente de matadouros fiscalizados por autoridade competente</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29</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3.2 - Carnes sem contato com gelo</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107 III</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3.3 - Carnes de espécies diferentes em compartimentos separados nos balcões ou câmaras frias.</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107 IV</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3.4 - Carnes embaladas separadas de carnes “in natura”</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106 IV</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3.5 - Carne moída com identificação do dia e horário de fracionamento e permanecendo para venda no máximo duas horas após moagem</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106 II</w:t>
            </w:r>
          </w:p>
        </w:tc>
      </w:tr>
      <w:tr w:rsidR="006C62BE" w:rsidRPr="004D7F83"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3.6 - Produtos derivados de carne pré-embalados mantidos na embalagem original lacrada.</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106 IV</w:t>
            </w:r>
          </w:p>
        </w:tc>
      </w:tr>
      <w:tr w:rsidR="006C62BE" w:rsidRPr="004D7F83"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3.7 – Produtos derivados de carne que não necessitam de refrigeração protegidos de contaminantes (ex: carne seca e salames protegidos por tela)</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17</w:t>
            </w:r>
          </w:p>
        </w:tc>
      </w:tr>
      <w:tr w:rsidR="006C62BE" w:rsidRPr="004D7F83"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3.8 - Produtos na temperatura indicada pelo fabricante</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23</w:t>
            </w:r>
          </w:p>
        </w:tc>
      </w:tr>
      <w:tr w:rsidR="006C62BE" w:rsidRPr="004D7F83"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3.9 – Produtos dentro do prazo de validade</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96 IV</w:t>
            </w:r>
          </w:p>
        </w:tc>
      </w:tr>
      <w:tr w:rsidR="006C62BE" w:rsidRPr="004D7F83"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3.10 – Somente expor à venda/consumo produtos em perfeito estado de conservação e que obedeçam as disposições da legislação, Federal e Estadual vigentes, relativas ao registro, a rotulagem e padrões de identidade de qualidade.</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5º I e IV</w:t>
            </w:r>
          </w:p>
        </w:tc>
      </w:tr>
      <w:tr w:rsidR="006C62BE" w:rsidRPr="004D7F83" w:rsidTr="00091059">
        <w:trPr>
          <w:jc w:val="center"/>
        </w:trPr>
        <w:tc>
          <w:tcPr>
            <w:tcW w:w="5815" w:type="dxa"/>
            <w:vAlign w:val="center"/>
          </w:tcPr>
          <w:p w:rsidR="006C62BE" w:rsidRDefault="006C62BE" w:rsidP="00091059">
            <w:pPr>
              <w:rPr>
                <w:rFonts w:ascii="Arial" w:hAnsi="Arial" w:cs="Arial"/>
                <w:b/>
                <w:sz w:val="20"/>
                <w:szCs w:val="20"/>
              </w:rPr>
            </w:pPr>
            <w:r>
              <w:rPr>
                <w:rFonts w:ascii="Arial" w:hAnsi="Arial" w:cs="Arial"/>
                <w:b/>
                <w:sz w:val="20"/>
                <w:szCs w:val="20"/>
              </w:rPr>
              <w:t>4 – MANIPULADORES</w:t>
            </w:r>
          </w:p>
        </w:tc>
        <w:tc>
          <w:tcPr>
            <w:tcW w:w="540" w:type="dxa"/>
          </w:tcPr>
          <w:p w:rsidR="006C62BE" w:rsidRPr="004D7F83" w:rsidRDefault="006C62BE" w:rsidP="00091059">
            <w:pPr>
              <w:jc w:val="both"/>
              <w:rPr>
                <w:rFonts w:ascii="Arial" w:hAnsi="Arial" w:cs="Arial"/>
                <w:b/>
                <w:sz w:val="20"/>
                <w:szCs w:val="20"/>
              </w:rPr>
            </w:pPr>
          </w:p>
        </w:tc>
        <w:tc>
          <w:tcPr>
            <w:tcW w:w="540" w:type="dxa"/>
          </w:tcPr>
          <w:p w:rsidR="006C62BE" w:rsidRPr="004D7F83" w:rsidRDefault="006C62BE" w:rsidP="00091059">
            <w:pPr>
              <w:jc w:val="both"/>
              <w:rPr>
                <w:rFonts w:ascii="Arial" w:hAnsi="Arial" w:cs="Arial"/>
                <w:b/>
                <w:sz w:val="20"/>
                <w:szCs w:val="20"/>
              </w:rPr>
            </w:pPr>
          </w:p>
        </w:tc>
        <w:tc>
          <w:tcPr>
            <w:tcW w:w="540" w:type="dxa"/>
          </w:tcPr>
          <w:p w:rsidR="006C62BE" w:rsidRPr="004D7F83" w:rsidRDefault="006C62BE" w:rsidP="00091059">
            <w:pPr>
              <w:ind w:right="-108"/>
              <w:jc w:val="both"/>
              <w:rPr>
                <w:rFonts w:ascii="Arial" w:hAnsi="Arial" w:cs="Arial"/>
                <w:b/>
                <w:sz w:val="20"/>
                <w:szCs w:val="20"/>
              </w:rPr>
            </w:pPr>
          </w:p>
        </w:tc>
        <w:tc>
          <w:tcPr>
            <w:tcW w:w="491" w:type="dxa"/>
          </w:tcPr>
          <w:p w:rsidR="006C62BE" w:rsidRPr="004D7F83" w:rsidRDefault="006C62BE" w:rsidP="00091059">
            <w:pPr>
              <w:jc w:val="both"/>
              <w:rPr>
                <w:rFonts w:ascii="Arial" w:hAnsi="Arial" w:cs="Arial"/>
                <w:bCs/>
                <w:sz w:val="20"/>
                <w:szCs w:val="20"/>
              </w:rPr>
            </w:pPr>
          </w:p>
        </w:tc>
        <w:tc>
          <w:tcPr>
            <w:tcW w:w="3624" w:type="dxa"/>
            <w:vAlign w:val="center"/>
          </w:tcPr>
          <w:p w:rsidR="006C62BE" w:rsidRDefault="006C62BE" w:rsidP="00091059">
            <w:pPr>
              <w:rPr>
                <w:rFonts w:ascii="Arial" w:hAnsi="Arial" w:cs="Arial"/>
                <w:b/>
                <w:sz w:val="18"/>
                <w:szCs w:val="18"/>
              </w:rPr>
            </w:pPr>
            <w:r>
              <w:rPr>
                <w:rFonts w:ascii="Arial" w:hAnsi="Arial" w:cs="Arial"/>
                <w:b/>
                <w:sz w:val="18"/>
                <w:szCs w:val="18"/>
              </w:rPr>
              <w:t>Dec. Estadual 31455/87</w:t>
            </w:r>
          </w:p>
        </w:tc>
      </w:tr>
      <w:tr w:rsidR="006C62BE" w:rsidRPr="009A5667"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4.1 - Uniforme em boas condições de higiene, inclusive gorros e botas</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30,83</w:t>
            </w:r>
          </w:p>
        </w:tc>
      </w:tr>
      <w:tr w:rsidR="006C62BE" w:rsidRPr="009A5667" w:rsidTr="00091059">
        <w:trPr>
          <w:jc w:val="center"/>
        </w:trPr>
        <w:tc>
          <w:tcPr>
            <w:tcW w:w="5815" w:type="dxa"/>
          </w:tcPr>
          <w:p w:rsidR="006C62BE" w:rsidRDefault="006C62BE" w:rsidP="00091059">
            <w:pPr>
              <w:rPr>
                <w:rFonts w:ascii="Arial" w:hAnsi="Arial" w:cs="Arial"/>
                <w:b/>
                <w:sz w:val="20"/>
                <w:szCs w:val="20"/>
              </w:rPr>
            </w:pPr>
            <w:r>
              <w:rPr>
                <w:rFonts w:ascii="Arial" w:hAnsi="Arial" w:cs="Arial"/>
                <w:sz w:val="20"/>
                <w:szCs w:val="20"/>
              </w:rPr>
              <w:t>4.2 – EPI’s (luva anticorte, botas antiderrapantes)</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Portaria 3214/78 NR 6 e Art 48 da LCM 239/06</w:t>
            </w:r>
          </w:p>
        </w:tc>
      </w:tr>
      <w:tr w:rsidR="006C62BE" w:rsidRPr="009A5667"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4.3 - Não faz uso de adornos: brincos, pulseiras e anéis</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82</w:t>
            </w:r>
          </w:p>
        </w:tc>
      </w:tr>
      <w:tr w:rsidR="006C62BE" w:rsidRPr="009A5667"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4.4 - Existência de empregado exclusivo para o caixa</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Art. 82 § 2º</w:t>
            </w:r>
          </w:p>
        </w:tc>
      </w:tr>
      <w:tr w:rsidR="006C62BE" w:rsidRPr="00332602" w:rsidTr="00091059">
        <w:trPr>
          <w:jc w:val="center"/>
        </w:trPr>
        <w:tc>
          <w:tcPr>
            <w:tcW w:w="5815" w:type="dxa"/>
            <w:vAlign w:val="center"/>
          </w:tcPr>
          <w:p w:rsidR="006C62BE" w:rsidRDefault="006C62BE" w:rsidP="00091059">
            <w:pPr>
              <w:rPr>
                <w:rFonts w:ascii="Arial" w:hAnsi="Arial" w:cs="Arial"/>
                <w:b/>
                <w:bCs/>
                <w:sz w:val="20"/>
                <w:szCs w:val="20"/>
              </w:rPr>
            </w:pPr>
            <w:r>
              <w:rPr>
                <w:rFonts w:ascii="Arial" w:hAnsi="Arial" w:cs="Arial"/>
                <w:b/>
                <w:bCs/>
                <w:sz w:val="20"/>
                <w:szCs w:val="20"/>
              </w:rPr>
              <w:t>5 - ABASTECIMENTO DE ÁGUA ADEQUADO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jc w:val="center"/>
              <w:rPr>
                <w:rFonts w:ascii="Arial" w:hAnsi="Arial" w:cs="Arial"/>
                <w:b/>
                <w:bCs/>
                <w:sz w:val="18"/>
                <w:szCs w:val="18"/>
              </w:rPr>
            </w:pPr>
          </w:p>
        </w:tc>
      </w:tr>
      <w:tr w:rsidR="006C62BE" w:rsidRPr="009A566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5.1 - Possui reservatório - Cisterna (   ) Caixa d’água (   )</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94, § 2° Dec. Est. 31455/87</w:t>
            </w:r>
          </w:p>
        </w:tc>
      </w:tr>
      <w:tr w:rsidR="006C62BE" w:rsidRPr="006459F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5.2 - Sistema público de abastecimento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Pr="006459F7" w:rsidRDefault="006C62BE" w:rsidP="00091059">
            <w:pPr>
              <w:rPr>
                <w:rFonts w:ascii="Arial" w:hAnsi="Arial" w:cs="Arial"/>
                <w:sz w:val="18"/>
                <w:szCs w:val="18"/>
              </w:rPr>
            </w:pPr>
            <w:r>
              <w:rPr>
                <w:rFonts w:ascii="Arial" w:hAnsi="Arial" w:cs="Arial"/>
                <w:sz w:val="18"/>
                <w:szCs w:val="18"/>
              </w:rPr>
              <w:t>Art. 12, § 1</w:t>
            </w:r>
            <w:r w:rsidRPr="006459F7">
              <w:rPr>
                <w:rFonts w:ascii="Arial" w:hAnsi="Arial" w:cs="Arial"/>
                <w:sz w:val="18"/>
                <w:szCs w:val="18"/>
              </w:rPr>
              <w:t xml:space="preserve">° </w:t>
            </w:r>
            <w:r>
              <w:rPr>
                <w:rFonts w:ascii="Arial" w:hAnsi="Arial" w:cs="Arial"/>
                <w:bCs/>
                <w:sz w:val="18"/>
                <w:szCs w:val="18"/>
              </w:rPr>
              <w:t>Dec. Est</w:t>
            </w:r>
            <w:r w:rsidRPr="006459F7">
              <w:rPr>
                <w:rFonts w:ascii="Arial" w:hAnsi="Arial" w:cs="Arial"/>
                <w:bCs/>
                <w:sz w:val="18"/>
                <w:szCs w:val="18"/>
              </w:rPr>
              <w:t>. 24.981/85</w:t>
            </w:r>
          </w:p>
        </w:tc>
      </w:tr>
      <w:tr w:rsidR="006C62BE" w:rsidRPr="00332602"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5.3 - Ponteira/Poço com Tratamento (possui laudo de potabilidade emitido por Laboratório oficial?)</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b/>
                <w:bCs/>
                <w:sz w:val="18"/>
                <w:szCs w:val="18"/>
              </w:rPr>
            </w:pPr>
            <w:r>
              <w:rPr>
                <w:rFonts w:ascii="Arial" w:hAnsi="Arial" w:cs="Arial"/>
                <w:sz w:val="18"/>
                <w:szCs w:val="18"/>
              </w:rPr>
              <w:t>Art. 12, § 2°</w:t>
            </w:r>
            <w:r>
              <w:rPr>
                <w:rFonts w:ascii="Arial" w:hAnsi="Arial" w:cs="Arial"/>
                <w:bCs/>
                <w:sz w:val="18"/>
                <w:szCs w:val="18"/>
              </w:rPr>
              <w:t xml:space="preserve"> Dec. Est</w:t>
            </w:r>
            <w:r w:rsidRPr="006459F7">
              <w:rPr>
                <w:rFonts w:ascii="Arial" w:hAnsi="Arial" w:cs="Arial"/>
                <w:bCs/>
                <w:sz w:val="18"/>
                <w:szCs w:val="18"/>
              </w:rPr>
              <w:t>. 24.981/85</w:t>
            </w:r>
          </w:p>
        </w:tc>
      </w:tr>
      <w:tr w:rsidR="006C62BE" w:rsidRPr="00332602" w:rsidTr="00091059">
        <w:trPr>
          <w:jc w:val="center"/>
        </w:trPr>
        <w:tc>
          <w:tcPr>
            <w:tcW w:w="5815" w:type="dxa"/>
            <w:vAlign w:val="center"/>
          </w:tcPr>
          <w:p w:rsidR="006C62BE" w:rsidRDefault="006C62BE" w:rsidP="00091059">
            <w:pPr>
              <w:rPr>
                <w:rFonts w:ascii="Arial" w:hAnsi="Arial" w:cs="Arial"/>
                <w:b/>
                <w:bCs/>
                <w:sz w:val="20"/>
                <w:szCs w:val="20"/>
              </w:rPr>
            </w:pPr>
            <w:r>
              <w:rPr>
                <w:rFonts w:ascii="Arial" w:hAnsi="Arial" w:cs="Arial"/>
                <w:b/>
                <w:bCs/>
                <w:sz w:val="20"/>
                <w:szCs w:val="20"/>
              </w:rPr>
              <w:t>6 - SISTEMA DE ESGOTO ADEQUADO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jc w:val="center"/>
              <w:rPr>
                <w:rFonts w:ascii="Arial" w:hAnsi="Arial" w:cs="Arial"/>
                <w:b/>
                <w:bCs/>
                <w:sz w:val="18"/>
                <w:szCs w:val="18"/>
                <w:lang w:val="en-US"/>
              </w:rPr>
            </w:pPr>
            <w:r>
              <w:rPr>
                <w:rFonts w:ascii="Arial" w:hAnsi="Arial" w:cs="Arial"/>
                <w:b/>
                <w:bCs/>
                <w:sz w:val="18"/>
                <w:szCs w:val="18"/>
                <w:lang w:val="en-US"/>
              </w:rPr>
              <w:t>LCM 239/06</w:t>
            </w:r>
          </w:p>
        </w:tc>
      </w:tr>
      <w:tr w:rsidR="006C62BE" w:rsidRPr="00332602" w:rsidTr="00091059">
        <w:trPr>
          <w:jc w:val="center"/>
        </w:trPr>
        <w:tc>
          <w:tcPr>
            <w:tcW w:w="5815" w:type="dxa"/>
            <w:vAlign w:val="center"/>
          </w:tcPr>
          <w:p w:rsidR="006C62BE" w:rsidRDefault="006C62BE" w:rsidP="00091059">
            <w:pPr>
              <w:rPr>
                <w:rFonts w:ascii="Arial" w:hAnsi="Arial" w:cs="Arial"/>
                <w:sz w:val="20"/>
                <w:szCs w:val="20"/>
                <w:lang w:val="en-US"/>
              </w:rPr>
            </w:pPr>
            <w:r>
              <w:rPr>
                <w:rFonts w:ascii="Arial" w:hAnsi="Arial" w:cs="Arial"/>
                <w:sz w:val="20"/>
                <w:szCs w:val="20"/>
                <w:lang w:val="en-US"/>
              </w:rPr>
              <w:t>6.1 - Fossa e sumidouro/filtro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24, 25, 37, 38</w:t>
            </w:r>
          </w:p>
        </w:tc>
      </w:tr>
      <w:tr w:rsidR="006C62BE" w:rsidRPr="009A566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6.2 - Ligado à rede pública de coleta</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24, 25, 37, 38</w:t>
            </w:r>
          </w:p>
        </w:tc>
      </w:tr>
      <w:tr w:rsidR="006C62BE" w:rsidRPr="009A566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6.3 – Verificar manutenção e localização da cx gordura</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38</w:t>
            </w:r>
          </w:p>
        </w:tc>
      </w:tr>
      <w:tr w:rsidR="006C62BE" w:rsidRPr="009A5667" w:rsidTr="00091059">
        <w:trPr>
          <w:jc w:val="center"/>
        </w:trPr>
        <w:tc>
          <w:tcPr>
            <w:tcW w:w="5815" w:type="dxa"/>
            <w:vAlign w:val="center"/>
          </w:tcPr>
          <w:p w:rsidR="006C62BE" w:rsidRDefault="006C62BE" w:rsidP="00091059">
            <w:pPr>
              <w:rPr>
                <w:rFonts w:ascii="Arial" w:hAnsi="Arial" w:cs="Arial"/>
                <w:b/>
                <w:sz w:val="20"/>
                <w:szCs w:val="20"/>
              </w:rPr>
            </w:pPr>
            <w:r>
              <w:rPr>
                <w:rFonts w:ascii="Arial" w:hAnsi="Arial" w:cs="Arial"/>
                <w:b/>
                <w:sz w:val="20"/>
                <w:szCs w:val="20"/>
              </w:rPr>
              <w:t>7. ACONDICIONAMENTO E DESTINO DO LIXO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p>
        </w:tc>
      </w:tr>
      <w:tr w:rsidR="006C62BE" w:rsidRPr="009A566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7.1. Local para o acondicionamento do lixo junto ao alinhamento frontal, não obstruindo o passeio público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1° da LCM 113/03</w:t>
            </w:r>
          </w:p>
        </w:tc>
      </w:tr>
      <w:tr w:rsidR="006C62BE" w:rsidRPr="009A566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7.2. Resíduos sólidos acondicionados em embalagens plásticas devidamente fechadas em local limpo e com freqüente manutenção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1º § 4° e § 5 ° da LCM 113/03</w:t>
            </w:r>
          </w:p>
        </w:tc>
      </w:tr>
      <w:tr w:rsidR="006C62BE" w:rsidRPr="009A566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7.3. Possui contentores com tampa e rodas diferenciados por cores de acordo com o tipo de lixo.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3º e 5º da LCM 113/03</w:t>
            </w:r>
          </w:p>
          <w:p w:rsidR="006C62BE" w:rsidRDefault="006C62BE" w:rsidP="00091059">
            <w:pPr>
              <w:rPr>
                <w:rFonts w:ascii="Arial" w:hAnsi="Arial" w:cs="Arial"/>
                <w:sz w:val="18"/>
                <w:szCs w:val="18"/>
              </w:rPr>
            </w:pPr>
          </w:p>
        </w:tc>
      </w:tr>
      <w:tr w:rsidR="006C62BE" w:rsidRPr="009A566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7.4. O tempo de permanência dos contentores nos logradouros públicos é cumprido: Coleta diurna: até 2 h antes da coleta e 2 h depois; Coleta após às 18 h os contentores deverão ser retirados até as 7 h do dia seguinte.</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sz w:val="18"/>
                <w:szCs w:val="18"/>
              </w:rPr>
            </w:pPr>
            <w:r>
              <w:rPr>
                <w:rFonts w:ascii="Arial" w:hAnsi="Arial" w:cs="Arial"/>
                <w:sz w:val="18"/>
                <w:szCs w:val="18"/>
              </w:rPr>
              <w:t>Art. 7° da LCM 113/03</w:t>
            </w:r>
          </w:p>
        </w:tc>
      </w:tr>
      <w:tr w:rsidR="006C62BE" w:rsidRPr="009A5667"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7.5. Utilização dos serviços de coleta do município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vAlign w:val="center"/>
          </w:tcPr>
          <w:p w:rsidR="006C62BE" w:rsidRDefault="006C62BE" w:rsidP="00091059">
            <w:pPr>
              <w:rPr>
                <w:rFonts w:ascii="Arial" w:hAnsi="Arial" w:cs="Arial"/>
                <w:b/>
                <w:sz w:val="18"/>
                <w:szCs w:val="18"/>
              </w:rPr>
            </w:pPr>
            <w:r>
              <w:rPr>
                <w:rFonts w:ascii="Arial" w:hAnsi="Arial" w:cs="Arial"/>
                <w:sz w:val="18"/>
                <w:szCs w:val="18"/>
              </w:rPr>
              <w:t>Art. 43 LCM 239/06</w:t>
            </w:r>
          </w:p>
        </w:tc>
      </w:tr>
      <w:tr w:rsidR="006C62BE" w:rsidRPr="00020E14" w:rsidTr="00091059">
        <w:trPr>
          <w:jc w:val="center"/>
        </w:trPr>
        <w:tc>
          <w:tcPr>
            <w:tcW w:w="5815" w:type="dxa"/>
          </w:tcPr>
          <w:p w:rsidR="006C62BE" w:rsidRPr="004D7F83" w:rsidRDefault="006C62BE" w:rsidP="00091059">
            <w:pPr>
              <w:autoSpaceDE w:val="0"/>
              <w:autoSpaceDN w:val="0"/>
              <w:adjustRightInd w:val="0"/>
              <w:jc w:val="center"/>
              <w:rPr>
                <w:rFonts w:ascii="Arial" w:hAnsi="Arial" w:cs="Arial"/>
                <w:sz w:val="20"/>
                <w:szCs w:val="20"/>
                <w:lang w:eastAsia="pt-BR"/>
              </w:rPr>
            </w:pPr>
            <w:r>
              <w:rPr>
                <w:rFonts w:ascii="Arial" w:hAnsi="Arial" w:cs="Arial"/>
                <w:b/>
                <w:sz w:val="20"/>
                <w:szCs w:val="20"/>
              </w:rPr>
              <w:t>8. DOCUMENTOS NECESSÁRIOS</w:t>
            </w:r>
          </w:p>
        </w:tc>
        <w:tc>
          <w:tcPr>
            <w:tcW w:w="540" w:type="dxa"/>
            <w:vAlign w:val="center"/>
          </w:tcPr>
          <w:p w:rsidR="006C62BE" w:rsidRPr="004D7F83" w:rsidRDefault="006C62BE" w:rsidP="00091059">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6C62BE" w:rsidRPr="004D7F83" w:rsidRDefault="006C62BE" w:rsidP="00091059">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6C62BE" w:rsidRPr="004D7F83" w:rsidRDefault="006C62BE" w:rsidP="00091059">
            <w:pPr>
              <w:jc w:val="center"/>
              <w:rPr>
                <w:rFonts w:ascii="Arial" w:hAnsi="Arial" w:cs="Arial"/>
                <w:b/>
                <w:sz w:val="20"/>
                <w:szCs w:val="20"/>
              </w:rPr>
            </w:pPr>
            <w:r w:rsidRPr="004D7F83">
              <w:rPr>
                <w:rFonts w:ascii="Arial" w:hAnsi="Arial" w:cs="Arial"/>
                <w:b/>
                <w:sz w:val="20"/>
                <w:szCs w:val="20"/>
              </w:rPr>
              <w:t>NA</w:t>
            </w:r>
          </w:p>
        </w:tc>
        <w:tc>
          <w:tcPr>
            <w:tcW w:w="491" w:type="dxa"/>
          </w:tcPr>
          <w:p w:rsidR="006C62BE" w:rsidRDefault="006C62BE" w:rsidP="00091059">
            <w:pPr>
              <w:jc w:val="center"/>
              <w:rPr>
                <w:rFonts w:ascii="Arial" w:hAnsi="Arial" w:cs="Arial"/>
                <w:b/>
                <w:sz w:val="20"/>
                <w:szCs w:val="20"/>
              </w:rPr>
            </w:pPr>
            <w:r>
              <w:rPr>
                <w:rFonts w:ascii="Arial" w:hAnsi="Arial" w:cs="Arial"/>
                <w:b/>
                <w:sz w:val="20"/>
                <w:szCs w:val="20"/>
              </w:rPr>
              <w:t>CF</w:t>
            </w:r>
          </w:p>
        </w:tc>
        <w:tc>
          <w:tcPr>
            <w:tcW w:w="3624" w:type="dxa"/>
            <w:vAlign w:val="center"/>
          </w:tcPr>
          <w:p w:rsidR="006C62BE" w:rsidRPr="004D7F83" w:rsidRDefault="006C62BE" w:rsidP="00091059">
            <w:pPr>
              <w:rPr>
                <w:rFonts w:ascii="Arial" w:hAnsi="Arial" w:cs="Arial"/>
                <w:b/>
                <w:sz w:val="20"/>
                <w:szCs w:val="20"/>
              </w:rPr>
            </w:pPr>
            <w:r>
              <w:rPr>
                <w:rFonts w:ascii="Arial" w:hAnsi="Arial" w:cs="Arial"/>
                <w:b/>
                <w:sz w:val="20"/>
                <w:szCs w:val="20"/>
              </w:rPr>
              <w:t>Dec. Estadua 31455/87</w:t>
            </w:r>
          </w:p>
        </w:tc>
      </w:tr>
      <w:tr w:rsidR="006C62BE" w:rsidRPr="00020E14"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8.1 – Certificado de participação em Treinamento de Boas Práticas de Manipulação de Alimentos</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jc w:val="both"/>
              <w:rPr>
                <w:rFonts w:ascii="Arial" w:hAnsi="Arial" w:cs="Arial"/>
                <w:sz w:val="18"/>
                <w:szCs w:val="18"/>
              </w:rPr>
            </w:pPr>
            <w:r>
              <w:rPr>
                <w:rFonts w:ascii="Arial" w:hAnsi="Arial" w:cs="Arial"/>
                <w:sz w:val="18"/>
                <w:szCs w:val="18"/>
              </w:rPr>
              <w:t>Lei 5.980/2002 c/c Dec. Municipal 14781/2015 c/c Portaria SMS 02/2016</w:t>
            </w:r>
          </w:p>
        </w:tc>
      </w:tr>
      <w:tr w:rsidR="006C62BE" w:rsidRPr="00020E14"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8.2 - Manual de boas práticas de manipulação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jc w:val="both"/>
              <w:rPr>
                <w:rFonts w:ascii="Arial" w:hAnsi="Arial" w:cs="Arial"/>
                <w:sz w:val="18"/>
                <w:szCs w:val="18"/>
              </w:rPr>
            </w:pPr>
            <w:r>
              <w:rPr>
                <w:rFonts w:ascii="Arial" w:hAnsi="Arial" w:cs="Arial"/>
                <w:sz w:val="18"/>
                <w:szCs w:val="18"/>
              </w:rPr>
              <w:t>RDC 175/2003</w:t>
            </w:r>
          </w:p>
        </w:tc>
      </w:tr>
      <w:tr w:rsidR="006C62BE" w:rsidRPr="00020E14"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lastRenderedPageBreak/>
              <w:t>8.3 - Atestados de saúde (apto para manipular alimentos)</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jc w:val="both"/>
              <w:rPr>
                <w:rFonts w:ascii="Arial" w:hAnsi="Arial" w:cs="Arial"/>
                <w:sz w:val="18"/>
                <w:szCs w:val="18"/>
              </w:rPr>
            </w:pPr>
            <w:r>
              <w:rPr>
                <w:rFonts w:ascii="Arial" w:hAnsi="Arial" w:cs="Arial"/>
                <w:sz w:val="18"/>
                <w:szCs w:val="18"/>
              </w:rPr>
              <w:t>Art. 79</w:t>
            </w:r>
          </w:p>
        </w:tc>
      </w:tr>
      <w:tr w:rsidR="006C62BE" w:rsidRPr="00020E14" w:rsidTr="00091059">
        <w:trPr>
          <w:jc w:val="center"/>
        </w:trPr>
        <w:tc>
          <w:tcPr>
            <w:tcW w:w="5815" w:type="dxa"/>
          </w:tcPr>
          <w:p w:rsidR="006C62BE" w:rsidRDefault="006C62BE" w:rsidP="00091059">
            <w:pPr>
              <w:rPr>
                <w:rFonts w:ascii="Arial" w:hAnsi="Arial" w:cs="Arial"/>
                <w:sz w:val="20"/>
                <w:szCs w:val="20"/>
              </w:rPr>
            </w:pPr>
            <w:r>
              <w:rPr>
                <w:rFonts w:ascii="Arial" w:hAnsi="Arial" w:cs="Arial"/>
                <w:sz w:val="20"/>
                <w:szCs w:val="20"/>
              </w:rPr>
              <w:t xml:space="preserve">8.4 - Registro de limpeza do sistema de climatização ou PMOC, quando acima de 60.000 BTUs com </w:t>
            </w:r>
            <w:r w:rsidRPr="00557C03">
              <w:rPr>
                <w:rFonts w:ascii="Arial" w:hAnsi="Arial" w:cs="Arial"/>
                <w:sz w:val="20"/>
                <w:szCs w:val="20"/>
                <w:lang w:eastAsia="pt-BR"/>
              </w:rPr>
              <w:t xml:space="preserve">Anotação de Responsabilidade Técnica (ART) referente ao </w:t>
            </w:r>
            <w:r w:rsidRPr="00557C03">
              <w:rPr>
                <w:rFonts w:ascii="Arial" w:hAnsi="Arial" w:cs="Arial"/>
                <w:sz w:val="20"/>
                <w:szCs w:val="20"/>
              </w:rPr>
              <w:t>Programa de Manutenção, Operação e Controle (PMOC).</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Portaria MS 3523/98</w:t>
            </w:r>
          </w:p>
        </w:tc>
      </w:tr>
      <w:tr w:rsidR="006C62BE" w:rsidRPr="00020E14" w:rsidTr="00091059">
        <w:trPr>
          <w:jc w:val="center"/>
        </w:trPr>
        <w:tc>
          <w:tcPr>
            <w:tcW w:w="5815" w:type="dxa"/>
            <w:vAlign w:val="center"/>
          </w:tcPr>
          <w:p w:rsidR="006C62BE" w:rsidRPr="00346D9E" w:rsidRDefault="006C62BE" w:rsidP="00091059">
            <w:pPr>
              <w:rPr>
                <w:rFonts w:ascii="Arial" w:hAnsi="Arial" w:cs="Arial"/>
                <w:sz w:val="20"/>
                <w:szCs w:val="20"/>
              </w:rPr>
            </w:pPr>
            <w:r>
              <w:rPr>
                <w:rFonts w:ascii="Arial" w:hAnsi="Arial" w:cs="Arial"/>
                <w:sz w:val="20"/>
                <w:szCs w:val="20"/>
              </w:rPr>
              <w:t xml:space="preserve">8.3 </w:t>
            </w:r>
            <w:r w:rsidRPr="00346D9E">
              <w:rPr>
                <w:rFonts w:ascii="Arial" w:hAnsi="Arial" w:cs="Arial"/>
                <w:sz w:val="20"/>
                <w:szCs w:val="20"/>
              </w:rPr>
              <w:t>Registro de limpeza da caixa de água semestral</w:t>
            </w:r>
            <w:r>
              <w:rPr>
                <w:rFonts w:ascii="Arial" w:hAnsi="Arial" w:cs="Arial"/>
                <w:sz w:val="20"/>
                <w:szCs w:val="20"/>
              </w:rPr>
              <w:t xml:space="preserve"> (executado por empresa com Alvará Sanitário – vigente). Guardar cópia do Alvará Sanitário juntamente com o certificado.</w:t>
            </w: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540" w:type="dxa"/>
          </w:tcPr>
          <w:p w:rsidR="006C62BE" w:rsidRPr="004D7F83" w:rsidRDefault="006C62BE" w:rsidP="00091059">
            <w:pPr>
              <w:jc w:val="both"/>
              <w:rPr>
                <w:rFonts w:ascii="Arial" w:hAnsi="Arial" w:cs="Arial"/>
                <w:sz w:val="20"/>
                <w:szCs w:val="20"/>
              </w:rPr>
            </w:pPr>
          </w:p>
        </w:tc>
        <w:tc>
          <w:tcPr>
            <w:tcW w:w="491" w:type="dxa"/>
          </w:tcPr>
          <w:p w:rsidR="006C62BE" w:rsidRPr="004D7F83" w:rsidRDefault="006C62BE" w:rsidP="00091059">
            <w:pPr>
              <w:jc w:val="both"/>
              <w:rPr>
                <w:rFonts w:ascii="Arial" w:hAnsi="Arial" w:cs="Arial"/>
                <w:sz w:val="20"/>
                <w:szCs w:val="20"/>
              </w:rPr>
            </w:pPr>
          </w:p>
        </w:tc>
        <w:tc>
          <w:tcPr>
            <w:tcW w:w="3624" w:type="dxa"/>
          </w:tcPr>
          <w:p w:rsidR="006C62BE" w:rsidRPr="00A0357B" w:rsidRDefault="006C62BE" w:rsidP="00091059">
            <w:pPr>
              <w:jc w:val="both"/>
              <w:rPr>
                <w:rFonts w:ascii="Arial" w:hAnsi="Arial" w:cs="Arial"/>
                <w:sz w:val="18"/>
                <w:szCs w:val="18"/>
              </w:rPr>
            </w:pPr>
            <w:r w:rsidRPr="00A0357B">
              <w:rPr>
                <w:rFonts w:ascii="Arial" w:hAnsi="Arial" w:cs="Arial"/>
                <w:sz w:val="18"/>
                <w:szCs w:val="18"/>
              </w:rPr>
              <w:t>Lei Munc. 4.783/95 c/c Lei Munc. 6.583/05</w:t>
            </w:r>
          </w:p>
        </w:tc>
      </w:tr>
      <w:tr w:rsidR="006C62BE" w:rsidRPr="00020E14" w:rsidTr="00091059">
        <w:trPr>
          <w:jc w:val="center"/>
        </w:trPr>
        <w:tc>
          <w:tcPr>
            <w:tcW w:w="5815" w:type="dxa"/>
            <w:vAlign w:val="center"/>
          </w:tcPr>
          <w:p w:rsidR="006C62BE" w:rsidRDefault="006C62BE" w:rsidP="00091059">
            <w:pPr>
              <w:rPr>
                <w:rFonts w:ascii="Arial" w:hAnsi="Arial" w:cs="Arial"/>
                <w:sz w:val="20"/>
                <w:szCs w:val="20"/>
              </w:rPr>
            </w:pPr>
            <w:r>
              <w:rPr>
                <w:rFonts w:ascii="Arial" w:hAnsi="Arial" w:cs="Arial"/>
                <w:sz w:val="20"/>
                <w:szCs w:val="20"/>
              </w:rPr>
              <w:t xml:space="preserve">8.6 - </w:t>
            </w:r>
            <w:r w:rsidRPr="00346D9E">
              <w:rPr>
                <w:rFonts w:ascii="Arial" w:hAnsi="Arial" w:cs="Arial"/>
                <w:sz w:val="20"/>
                <w:szCs w:val="20"/>
              </w:rPr>
              <w:t xml:space="preserve">Certificado de desinsetização e desratização </w:t>
            </w:r>
            <w:r>
              <w:rPr>
                <w:rFonts w:ascii="Arial" w:hAnsi="Arial" w:cs="Arial"/>
                <w:sz w:val="20"/>
                <w:szCs w:val="20"/>
              </w:rPr>
              <w:t>(executado por empresa com Alvará Sanitário – vigente). Guardar cópia do Alvará Sanitário juntamente com o certificado.</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rPr>
                <w:rFonts w:ascii="Arial" w:hAnsi="Arial" w:cs="Arial"/>
                <w:sz w:val="18"/>
                <w:szCs w:val="18"/>
              </w:rPr>
            </w:pPr>
            <w:r>
              <w:rPr>
                <w:rFonts w:ascii="Arial" w:hAnsi="Arial" w:cs="Arial"/>
                <w:sz w:val="18"/>
                <w:szCs w:val="18"/>
              </w:rPr>
              <w:t xml:space="preserve">Art. 97§ 6º </w:t>
            </w:r>
          </w:p>
        </w:tc>
      </w:tr>
      <w:tr w:rsidR="006C62BE" w:rsidRPr="00020E14" w:rsidTr="00091059">
        <w:trPr>
          <w:jc w:val="center"/>
        </w:trPr>
        <w:tc>
          <w:tcPr>
            <w:tcW w:w="5815" w:type="dxa"/>
          </w:tcPr>
          <w:p w:rsidR="006C62BE" w:rsidRDefault="006C62BE" w:rsidP="00091059">
            <w:pPr>
              <w:autoSpaceDE w:val="0"/>
              <w:autoSpaceDN w:val="0"/>
              <w:adjustRightInd w:val="0"/>
              <w:rPr>
                <w:rFonts w:ascii="Arial" w:hAnsi="Arial" w:cs="Arial"/>
                <w:b/>
                <w:sz w:val="20"/>
                <w:szCs w:val="20"/>
              </w:rPr>
            </w:pPr>
            <w:r>
              <w:rPr>
                <w:rFonts w:ascii="Arial" w:hAnsi="Arial" w:cs="Arial"/>
                <w:sz w:val="20"/>
                <w:szCs w:val="20"/>
              </w:rPr>
              <w:t>8.7 - Atividades exercidas conferem com a DAM</w:t>
            </w: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540" w:type="dxa"/>
            <w:vAlign w:val="center"/>
          </w:tcPr>
          <w:p w:rsidR="006C62BE" w:rsidRPr="004D7F83" w:rsidRDefault="006C62BE" w:rsidP="00091059">
            <w:pPr>
              <w:jc w:val="center"/>
              <w:rPr>
                <w:rFonts w:ascii="Arial" w:hAnsi="Arial" w:cs="Arial"/>
                <w:b/>
                <w:sz w:val="20"/>
                <w:szCs w:val="20"/>
              </w:rPr>
            </w:pPr>
          </w:p>
        </w:tc>
        <w:tc>
          <w:tcPr>
            <w:tcW w:w="491" w:type="dxa"/>
          </w:tcPr>
          <w:p w:rsidR="006C62BE" w:rsidRDefault="006C62BE" w:rsidP="00091059">
            <w:pPr>
              <w:jc w:val="center"/>
              <w:rPr>
                <w:rFonts w:ascii="Arial" w:hAnsi="Arial" w:cs="Arial"/>
                <w:b/>
                <w:sz w:val="20"/>
                <w:szCs w:val="20"/>
              </w:rPr>
            </w:pPr>
          </w:p>
        </w:tc>
        <w:tc>
          <w:tcPr>
            <w:tcW w:w="3624" w:type="dxa"/>
          </w:tcPr>
          <w:p w:rsidR="006C62BE" w:rsidRDefault="006C62BE" w:rsidP="00091059">
            <w:pPr>
              <w:jc w:val="both"/>
              <w:rPr>
                <w:rFonts w:ascii="Arial" w:hAnsi="Arial" w:cs="Arial"/>
                <w:sz w:val="18"/>
                <w:szCs w:val="18"/>
              </w:rPr>
            </w:pPr>
            <w:r>
              <w:rPr>
                <w:rFonts w:ascii="Arial" w:hAnsi="Arial" w:cs="Arial"/>
                <w:sz w:val="18"/>
                <w:szCs w:val="18"/>
              </w:rPr>
              <w:t>Dec. Municipal 8543/10</w:t>
            </w:r>
          </w:p>
        </w:tc>
      </w:tr>
    </w:tbl>
    <w:p w:rsidR="006C62BE" w:rsidRDefault="006C62BE">
      <w:pPr>
        <w:rPr>
          <w:rFonts w:ascii="Arial" w:hAnsi="Arial" w:cs="Arial"/>
          <w:b/>
          <w:sz w:val="20"/>
          <w:szCs w:val="20"/>
        </w:rPr>
      </w:pPr>
    </w:p>
    <w:p w:rsidR="006C62BE" w:rsidRPr="00245A38" w:rsidRDefault="006C62BE">
      <w:pPr>
        <w:rPr>
          <w:rFonts w:ascii="Arial" w:hAnsi="Arial" w:cs="Arial"/>
          <w:b/>
          <w:sz w:val="20"/>
          <w:szCs w:val="20"/>
        </w:rPr>
      </w:pPr>
      <w:r w:rsidRPr="00245A38">
        <w:rPr>
          <w:rFonts w:ascii="Arial" w:hAnsi="Arial" w:cs="Arial"/>
          <w:b/>
          <w:sz w:val="20"/>
          <w:szCs w:val="20"/>
        </w:rPr>
        <w:t>OBS:</w:t>
      </w:r>
    </w:p>
    <w:p w:rsidR="006C62BE" w:rsidRPr="00245A38" w:rsidRDefault="006C62BE"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6C62BE" w:rsidRPr="00245A38" w:rsidRDefault="006C62BE"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6C62BE" w:rsidRPr="00245A38" w:rsidRDefault="006C62BE">
      <w:pPr>
        <w:rPr>
          <w:rFonts w:ascii="Arial" w:hAnsi="Arial" w:cs="Arial"/>
          <w:sz w:val="20"/>
          <w:szCs w:val="20"/>
        </w:rPr>
      </w:pPr>
    </w:p>
    <w:p w:rsidR="006C62BE" w:rsidRDefault="006C62BE" w:rsidP="009011F4">
      <w:pPr>
        <w:jc w:val="center"/>
        <w:rPr>
          <w:rFonts w:ascii="Arial" w:hAnsi="Arial" w:cs="Arial"/>
          <w:b/>
          <w:sz w:val="20"/>
          <w:szCs w:val="20"/>
        </w:rPr>
      </w:pPr>
    </w:p>
    <w:p w:rsidR="006C62BE" w:rsidRDefault="006C62BE"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6C62BE" w:rsidRDefault="006C62BE" w:rsidP="009011F4">
      <w:pPr>
        <w:jc w:val="center"/>
        <w:rPr>
          <w:rFonts w:ascii="Arial" w:hAnsi="Arial" w:cs="Arial"/>
          <w:b/>
          <w:sz w:val="20"/>
          <w:szCs w:val="20"/>
        </w:rPr>
      </w:pPr>
    </w:p>
    <w:p w:rsidR="006C62BE" w:rsidRPr="00637B5E" w:rsidRDefault="006C62BE"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6C62BE" w:rsidRPr="00637B5E" w:rsidRDefault="006C62BE"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6C62BE" w:rsidRPr="00637B5E" w:rsidTr="00DA414B">
        <w:tc>
          <w:tcPr>
            <w:tcW w:w="5560" w:type="dxa"/>
            <w:tcBorders>
              <w:bottom w:val="single" w:sz="4" w:space="0" w:color="000000"/>
            </w:tcBorders>
            <w:vAlign w:val="bottom"/>
          </w:tcPr>
          <w:p w:rsidR="006C62BE" w:rsidRPr="00637B5E" w:rsidRDefault="006C62BE"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6C62BE" w:rsidRPr="00637B5E" w:rsidRDefault="006C62BE" w:rsidP="00637B5E">
            <w:pPr>
              <w:jc w:val="both"/>
              <w:rPr>
                <w:rFonts w:ascii="Arial" w:hAnsi="Arial" w:cs="Arial"/>
                <w:sz w:val="20"/>
                <w:szCs w:val="20"/>
              </w:rPr>
            </w:pPr>
          </w:p>
          <w:p w:rsidR="006C62BE" w:rsidRPr="00637B5E" w:rsidRDefault="006C62BE" w:rsidP="00637B5E">
            <w:pPr>
              <w:jc w:val="both"/>
              <w:rPr>
                <w:rFonts w:ascii="Arial" w:hAnsi="Arial" w:cs="Arial"/>
                <w:sz w:val="20"/>
                <w:szCs w:val="20"/>
              </w:rPr>
            </w:pPr>
          </w:p>
          <w:p w:rsidR="006C62BE" w:rsidRPr="00637B5E" w:rsidRDefault="006C62BE" w:rsidP="00637B5E">
            <w:pPr>
              <w:jc w:val="both"/>
              <w:rPr>
                <w:rFonts w:ascii="Arial" w:hAnsi="Arial" w:cs="Arial"/>
                <w:sz w:val="20"/>
                <w:szCs w:val="20"/>
              </w:rPr>
            </w:pPr>
          </w:p>
        </w:tc>
      </w:tr>
      <w:tr w:rsidR="006C62BE" w:rsidRPr="00637B5E" w:rsidTr="00DA414B">
        <w:tc>
          <w:tcPr>
            <w:tcW w:w="5560" w:type="dxa"/>
            <w:tcBorders>
              <w:top w:val="single" w:sz="4" w:space="0" w:color="000000"/>
              <w:bottom w:val="single" w:sz="4" w:space="0" w:color="000000"/>
            </w:tcBorders>
            <w:vAlign w:val="bottom"/>
          </w:tcPr>
          <w:p w:rsidR="006C62BE" w:rsidRPr="00637B5E" w:rsidRDefault="006C62BE" w:rsidP="00637B5E">
            <w:pPr>
              <w:jc w:val="both"/>
              <w:rPr>
                <w:rFonts w:ascii="Arial" w:hAnsi="Arial" w:cs="Arial"/>
                <w:b/>
                <w:sz w:val="20"/>
                <w:szCs w:val="20"/>
              </w:rPr>
            </w:pPr>
          </w:p>
          <w:p w:rsidR="006C62BE" w:rsidRPr="00637B5E" w:rsidRDefault="006C62BE" w:rsidP="00637B5E">
            <w:pPr>
              <w:jc w:val="both"/>
              <w:rPr>
                <w:rFonts w:ascii="Arial" w:hAnsi="Arial" w:cs="Arial"/>
                <w:b/>
                <w:sz w:val="20"/>
                <w:szCs w:val="20"/>
              </w:rPr>
            </w:pPr>
          </w:p>
          <w:p w:rsidR="006C62BE" w:rsidRPr="00637B5E" w:rsidRDefault="006C62BE"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6C62BE" w:rsidRPr="00637B5E" w:rsidRDefault="006C62BE" w:rsidP="00637B5E">
            <w:pPr>
              <w:jc w:val="both"/>
              <w:rPr>
                <w:rFonts w:ascii="Arial" w:hAnsi="Arial" w:cs="Arial"/>
                <w:sz w:val="20"/>
                <w:szCs w:val="20"/>
              </w:rPr>
            </w:pPr>
          </w:p>
        </w:tc>
      </w:tr>
      <w:tr w:rsidR="006C62BE" w:rsidRPr="00637B5E" w:rsidTr="00DA414B">
        <w:tc>
          <w:tcPr>
            <w:tcW w:w="5560" w:type="dxa"/>
            <w:tcBorders>
              <w:top w:val="single" w:sz="4" w:space="0" w:color="000000"/>
              <w:bottom w:val="single" w:sz="4" w:space="0" w:color="000000"/>
            </w:tcBorders>
            <w:vAlign w:val="bottom"/>
          </w:tcPr>
          <w:p w:rsidR="006C62BE" w:rsidRPr="00637B5E" w:rsidRDefault="006C62BE"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6C62BE" w:rsidRPr="00637B5E" w:rsidRDefault="006C62BE" w:rsidP="00637B5E">
            <w:pPr>
              <w:jc w:val="both"/>
              <w:rPr>
                <w:rFonts w:ascii="Arial" w:hAnsi="Arial" w:cs="Arial"/>
                <w:sz w:val="20"/>
                <w:szCs w:val="20"/>
              </w:rPr>
            </w:pPr>
          </w:p>
          <w:p w:rsidR="006C62BE" w:rsidRPr="00637B5E" w:rsidRDefault="006C62BE" w:rsidP="00637B5E">
            <w:pPr>
              <w:jc w:val="both"/>
              <w:rPr>
                <w:rFonts w:ascii="Arial" w:hAnsi="Arial" w:cs="Arial"/>
                <w:sz w:val="20"/>
                <w:szCs w:val="20"/>
              </w:rPr>
            </w:pPr>
          </w:p>
          <w:p w:rsidR="006C62BE" w:rsidRPr="00637B5E" w:rsidRDefault="006C62BE" w:rsidP="00637B5E">
            <w:pPr>
              <w:jc w:val="both"/>
              <w:rPr>
                <w:rFonts w:ascii="Arial" w:hAnsi="Arial" w:cs="Arial"/>
                <w:sz w:val="20"/>
                <w:szCs w:val="20"/>
              </w:rPr>
            </w:pPr>
          </w:p>
        </w:tc>
      </w:tr>
      <w:tr w:rsidR="006C62BE" w:rsidRPr="00637B5E" w:rsidTr="00DA414B">
        <w:trPr>
          <w:trHeight w:val="730"/>
        </w:trPr>
        <w:tc>
          <w:tcPr>
            <w:tcW w:w="5560" w:type="dxa"/>
            <w:tcBorders>
              <w:bottom w:val="single" w:sz="4" w:space="0" w:color="000000"/>
            </w:tcBorders>
            <w:vAlign w:val="bottom"/>
          </w:tcPr>
          <w:p w:rsidR="006C62BE" w:rsidRPr="00637B5E" w:rsidRDefault="006C62BE"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6C62BE" w:rsidRPr="00637B5E" w:rsidRDefault="006C62BE" w:rsidP="00637B5E">
            <w:pPr>
              <w:jc w:val="both"/>
              <w:rPr>
                <w:rFonts w:ascii="Arial" w:hAnsi="Arial" w:cs="Arial"/>
                <w:sz w:val="20"/>
                <w:szCs w:val="20"/>
              </w:rPr>
            </w:pPr>
          </w:p>
        </w:tc>
      </w:tr>
    </w:tbl>
    <w:p w:rsidR="006C62BE" w:rsidRPr="00B76941" w:rsidRDefault="006C62BE" w:rsidP="00B76941">
      <w:pPr>
        <w:autoSpaceDE w:val="0"/>
        <w:autoSpaceDN w:val="0"/>
        <w:adjustRightInd w:val="0"/>
        <w:rPr>
          <w:rFonts w:ascii="Arial" w:hAnsi="Arial" w:cs="Arial"/>
          <w:color w:val="000000"/>
          <w:sz w:val="20"/>
          <w:szCs w:val="20"/>
          <w:u w:val="single"/>
        </w:rPr>
      </w:pPr>
    </w:p>
    <w:p w:rsidR="006C62BE" w:rsidRPr="00B76941" w:rsidRDefault="006C62BE" w:rsidP="009011F4">
      <w:pPr>
        <w:jc w:val="center"/>
        <w:rPr>
          <w:rFonts w:ascii="Arial" w:hAnsi="Arial" w:cs="Arial"/>
          <w:b/>
          <w:sz w:val="20"/>
          <w:szCs w:val="20"/>
        </w:rPr>
      </w:pPr>
    </w:p>
    <w:p w:rsidR="006C62BE" w:rsidRDefault="006C62BE" w:rsidP="00D87BD1">
      <w:pPr>
        <w:rPr>
          <w:rFonts w:ascii="Arial" w:hAnsi="Arial" w:cs="Arial"/>
          <w:sz w:val="20"/>
          <w:szCs w:val="20"/>
          <w:u w:val="single"/>
        </w:rPr>
      </w:pPr>
    </w:p>
    <w:p w:rsidR="006C62BE" w:rsidRDefault="006C62BE">
      <w:pPr>
        <w:rPr>
          <w:rFonts w:ascii="Arial" w:hAnsi="Arial" w:cs="Arial"/>
          <w:sz w:val="20"/>
          <w:szCs w:val="20"/>
          <w:u w:val="single"/>
        </w:rPr>
      </w:pPr>
      <w:r>
        <w:rPr>
          <w:rFonts w:ascii="Arial" w:hAnsi="Arial" w:cs="Arial"/>
          <w:sz w:val="20"/>
          <w:szCs w:val="20"/>
          <w:u w:val="single"/>
        </w:rPr>
        <w:br w:type="page"/>
      </w:r>
    </w:p>
    <w:p w:rsidR="006C62BE" w:rsidRDefault="006C62BE"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6C62BE" w:rsidRDefault="006C62BE" w:rsidP="003D43B8">
      <w:pPr>
        <w:jc w:val="center"/>
        <w:rPr>
          <w:rFonts w:ascii="Arial" w:hAnsi="Arial" w:cs="Arial"/>
          <w:sz w:val="20"/>
          <w:szCs w:val="20"/>
          <w:u w:val="single"/>
        </w:rPr>
      </w:pPr>
    </w:p>
    <w:p w:rsidR="006C62BE" w:rsidRPr="00FD0E0D" w:rsidRDefault="006C62BE" w:rsidP="003D43B8">
      <w:pPr>
        <w:jc w:val="center"/>
        <w:rPr>
          <w:rFonts w:ascii="Arial" w:hAnsi="Arial" w:cs="Arial"/>
          <w:b/>
          <w:sz w:val="20"/>
          <w:szCs w:val="20"/>
        </w:rPr>
      </w:pPr>
      <w:r w:rsidRPr="00FD0E0D">
        <w:rPr>
          <w:rFonts w:ascii="Arial" w:hAnsi="Arial" w:cs="Arial"/>
          <w:b/>
          <w:sz w:val="20"/>
          <w:szCs w:val="20"/>
        </w:rPr>
        <w:t>Observações:</w:t>
      </w:r>
    </w:p>
    <w:p w:rsidR="006C62BE" w:rsidRDefault="006C62BE"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6C62BE" w:rsidTr="00042B0A">
        <w:tc>
          <w:tcPr>
            <w:tcW w:w="10760" w:type="dxa"/>
          </w:tcPr>
          <w:p w:rsidR="006C62BE" w:rsidRPr="00042B0A" w:rsidRDefault="006C62BE" w:rsidP="00FD0E0D">
            <w:pPr>
              <w:rPr>
                <w:rFonts w:ascii="Arial" w:hAnsi="Arial" w:cs="Arial"/>
                <w:sz w:val="20"/>
                <w:szCs w:val="20"/>
                <w:u w:val="single"/>
              </w:rPr>
            </w:pPr>
          </w:p>
          <w:p w:rsidR="006C62BE" w:rsidRPr="00042B0A" w:rsidRDefault="006C62BE" w:rsidP="00FD0E0D">
            <w:pPr>
              <w:rPr>
                <w:rFonts w:ascii="Arial" w:hAnsi="Arial" w:cs="Arial"/>
                <w:sz w:val="20"/>
                <w:szCs w:val="20"/>
                <w:u w:val="single"/>
              </w:rPr>
            </w:pPr>
          </w:p>
        </w:tc>
      </w:tr>
      <w:tr w:rsidR="006C62BE" w:rsidTr="00042B0A">
        <w:tc>
          <w:tcPr>
            <w:tcW w:w="10760" w:type="dxa"/>
          </w:tcPr>
          <w:p w:rsidR="006C62BE" w:rsidRPr="00042B0A" w:rsidRDefault="006C62BE" w:rsidP="00FD0E0D">
            <w:pPr>
              <w:rPr>
                <w:rFonts w:ascii="Arial" w:hAnsi="Arial" w:cs="Arial"/>
                <w:sz w:val="20"/>
                <w:szCs w:val="20"/>
                <w:u w:val="single"/>
              </w:rPr>
            </w:pPr>
          </w:p>
          <w:p w:rsidR="006C62BE" w:rsidRPr="00042B0A" w:rsidRDefault="006C62BE" w:rsidP="00FD0E0D">
            <w:pPr>
              <w:rPr>
                <w:rFonts w:ascii="Arial" w:hAnsi="Arial" w:cs="Arial"/>
                <w:sz w:val="20"/>
                <w:szCs w:val="20"/>
                <w:u w:val="single"/>
              </w:rPr>
            </w:pPr>
          </w:p>
        </w:tc>
      </w:tr>
      <w:tr w:rsidR="006C62BE" w:rsidTr="00042B0A">
        <w:tc>
          <w:tcPr>
            <w:tcW w:w="10760" w:type="dxa"/>
          </w:tcPr>
          <w:p w:rsidR="006C62BE" w:rsidRPr="00042B0A" w:rsidRDefault="006C62BE" w:rsidP="00FD0E0D">
            <w:pPr>
              <w:rPr>
                <w:rFonts w:ascii="Arial" w:hAnsi="Arial" w:cs="Arial"/>
                <w:sz w:val="20"/>
                <w:szCs w:val="20"/>
                <w:u w:val="single"/>
              </w:rPr>
            </w:pPr>
          </w:p>
          <w:p w:rsidR="006C62BE" w:rsidRPr="00042B0A" w:rsidRDefault="006C62BE" w:rsidP="00FD0E0D">
            <w:pPr>
              <w:rPr>
                <w:rFonts w:ascii="Arial" w:hAnsi="Arial" w:cs="Arial"/>
                <w:sz w:val="20"/>
                <w:szCs w:val="20"/>
                <w:u w:val="single"/>
              </w:rPr>
            </w:pPr>
          </w:p>
        </w:tc>
      </w:tr>
      <w:tr w:rsidR="006C62BE" w:rsidTr="00042B0A">
        <w:tc>
          <w:tcPr>
            <w:tcW w:w="10760" w:type="dxa"/>
          </w:tcPr>
          <w:p w:rsidR="006C62BE" w:rsidRPr="00042B0A" w:rsidRDefault="006C62BE" w:rsidP="00FD0E0D">
            <w:pPr>
              <w:rPr>
                <w:rFonts w:ascii="Arial" w:hAnsi="Arial" w:cs="Arial"/>
                <w:sz w:val="20"/>
                <w:szCs w:val="20"/>
                <w:u w:val="single"/>
              </w:rPr>
            </w:pPr>
          </w:p>
          <w:p w:rsidR="006C62BE" w:rsidRPr="00042B0A" w:rsidRDefault="006C62BE" w:rsidP="00FD0E0D">
            <w:pPr>
              <w:rPr>
                <w:rFonts w:ascii="Arial" w:hAnsi="Arial" w:cs="Arial"/>
                <w:sz w:val="20"/>
                <w:szCs w:val="20"/>
                <w:u w:val="single"/>
              </w:rPr>
            </w:pPr>
          </w:p>
        </w:tc>
      </w:tr>
      <w:tr w:rsidR="006C62BE" w:rsidTr="00042B0A">
        <w:tc>
          <w:tcPr>
            <w:tcW w:w="10760" w:type="dxa"/>
          </w:tcPr>
          <w:p w:rsidR="006C62BE" w:rsidRPr="00042B0A" w:rsidRDefault="006C62BE" w:rsidP="00FD0E0D">
            <w:pPr>
              <w:rPr>
                <w:rFonts w:ascii="Arial" w:hAnsi="Arial" w:cs="Arial"/>
                <w:sz w:val="20"/>
                <w:szCs w:val="20"/>
                <w:u w:val="single"/>
              </w:rPr>
            </w:pPr>
          </w:p>
          <w:p w:rsidR="006C62BE" w:rsidRPr="00042B0A" w:rsidRDefault="006C62BE" w:rsidP="00FD0E0D">
            <w:pPr>
              <w:rPr>
                <w:rFonts w:ascii="Arial" w:hAnsi="Arial" w:cs="Arial"/>
                <w:sz w:val="20"/>
                <w:szCs w:val="20"/>
                <w:u w:val="single"/>
              </w:rPr>
            </w:pPr>
          </w:p>
        </w:tc>
      </w:tr>
      <w:tr w:rsidR="006C62BE" w:rsidTr="00042B0A">
        <w:tc>
          <w:tcPr>
            <w:tcW w:w="10760" w:type="dxa"/>
          </w:tcPr>
          <w:p w:rsidR="006C62BE" w:rsidRPr="00042B0A" w:rsidRDefault="006C62BE" w:rsidP="00FD0E0D">
            <w:pPr>
              <w:rPr>
                <w:rFonts w:ascii="Arial" w:hAnsi="Arial" w:cs="Arial"/>
                <w:sz w:val="20"/>
                <w:szCs w:val="20"/>
                <w:u w:val="single"/>
              </w:rPr>
            </w:pPr>
          </w:p>
          <w:p w:rsidR="006C62BE" w:rsidRPr="00042B0A" w:rsidRDefault="006C62BE" w:rsidP="00FD0E0D">
            <w:pPr>
              <w:rPr>
                <w:rFonts w:ascii="Arial" w:hAnsi="Arial" w:cs="Arial"/>
                <w:sz w:val="20"/>
                <w:szCs w:val="20"/>
                <w:u w:val="single"/>
              </w:rPr>
            </w:pPr>
          </w:p>
        </w:tc>
      </w:tr>
      <w:tr w:rsidR="006C62BE" w:rsidTr="00042B0A">
        <w:tc>
          <w:tcPr>
            <w:tcW w:w="10760" w:type="dxa"/>
          </w:tcPr>
          <w:p w:rsidR="006C62BE" w:rsidRPr="00042B0A" w:rsidRDefault="006C62BE" w:rsidP="00FD0E0D">
            <w:pPr>
              <w:rPr>
                <w:rFonts w:ascii="Arial" w:hAnsi="Arial" w:cs="Arial"/>
                <w:sz w:val="20"/>
                <w:szCs w:val="20"/>
                <w:u w:val="single"/>
              </w:rPr>
            </w:pPr>
          </w:p>
          <w:p w:rsidR="006C62BE" w:rsidRPr="00042B0A" w:rsidRDefault="006C62BE" w:rsidP="00FD0E0D">
            <w:pPr>
              <w:rPr>
                <w:rFonts w:ascii="Arial" w:hAnsi="Arial" w:cs="Arial"/>
                <w:sz w:val="20"/>
                <w:szCs w:val="20"/>
                <w:u w:val="single"/>
              </w:rPr>
            </w:pPr>
          </w:p>
        </w:tc>
      </w:tr>
      <w:tr w:rsidR="006C62BE" w:rsidTr="00042B0A">
        <w:tc>
          <w:tcPr>
            <w:tcW w:w="10760" w:type="dxa"/>
          </w:tcPr>
          <w:p w:rsidR="006C62BE" w:rsidRPr="00042B0A" w:rsidRDefault="006C62BE" w:rsidP="00FD0E0D">
            <w:pPr>
              <w:rPr>
                <w:rFonts w:ascii="Arial" w:hAnsi="Arial" w:cs="Arial"/>
                <w:sz w:val="20"/>
                <w:szCs w:val="20"/>
                <w:u w:val="single"/>
              </w:rPr>
            </w:pPr>
          </w:p>
          <w:p w:rsidR="006C62BE" w:rsidRPr="00042B0A" w:rsidRDefault="006C62BE" w:rsidP="00FD0E0D">
            <w:pPr>
              <w:rPr>
                <w:rFonts w:ascii="Arial" w:hAnsi="Arial" w:cs="Arial"/>
                <w:sz w:val="20"/>
                <w:szCs w:val="20"/>
                <w:u w:val="single"/>
              </w:rPr>
            </w:pPr>
          </w:p>
        </w:tc>
      </w:tr>
    </w:tbl>
    <w:p w:rsidR="006C62BE" w:rsidRPr="00245A38" w:rsidRDefault="006C62B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6C62BE" w:rsidRPr="008346AF" w:rsidTr="008F1CE5">
        <w:tc>
          <w:tcPr>
            <w:tcW w:w="0" w:type="auto"/>
          </w:tcPr>
          <w:p w:rsidR="006C62BE" w:rsidRPr="00637B5E" w:rsidRDefault="006C62BE" w:rsidP="00AB3F9D">
            <w:pPr>
              <w:rPr>
                <w:rFonts w:ascii="Arial" w:hAnsi="Arial" w:cs="Arial"/>
                <w:b/>
                <w:sz w:val="20"/>
                <w:szCs w:val="20"/>
              </w:rPr>
            </w:pPr>
            <w:r w:rsidRPr="00637B5E">
              <w:rPr>
                <w:rFonts w:ascii="Arial" w:hAnsi="Arial" w:cs="Arial"/>
                <w:b/>
                <w:sz w:val="20"/>
                <w:szCs w:val="20"/>
              </w:rPr>
              <w:t>Data vistoria:</w:t>
            </w:r>
          </w:p>
          <w:p w:rsidR="006C62BE" w:rsidRPr="00637B5E" w:rsidRDefault="006C62BE" w:rsidP="00AB3F9D">
            <w:pPr>
              <w:rPr>
                <w:rFonts w:ascii="Arial" w:hAnsi="Arial" w:cs="Arial"/>
                <w:b/>
                <w:sz w:val="20"/>
                <w:szCs w:val="20"/>
              </w:rPr>
            </w:pPr>
          </w:p>
          <w:p w:rsidR="006C62BE" w:rsidRPr="00637B5E" w:rsidRDefault="006C62BE" w:rsidP="00AB3F9D">
            <w:pPr>
              <w:rPr>
                <w:rFonts w:ascii="Arial" w:hAnsi="Arial" w:cs="Arial"/>
                <w:b/>
                <w:sz w:val="20"/>
                <w:szCs w:val="20"/>
              </w:rPr>
            </w:pPr>
          </w:p>
          <w:p w:rsidR="006C62BE" w:rsidRPr="00637B5E" w:rsidRDefault="006C62BE" w:rsidP="00AB3F9D">
            <w:pPr>
              <w:rPr>
                <w:rFonts w:ascii="Arial" w:hAnsi="Arial" w:cs="Arial"/>
                <w:sz w:val="20"/>
                <w:szCs w:val="20"/>
              </w:rPr>
            </w:pPr>
            <w:r w:rsidRPr="00637B5E">
              <w:rPr>
                <w:rFonts w:ascii="Arial" w:hAnsi="Arial" w:cs="Arial"/>
                <w:b/>
                <w:sz w:val="20"/>
                <w:szCs w:val="20"/>
              </w:rPr>
              <w:t>______/______/______</w:t>
            </w:r>
          </w:p>
        </w:tc>
        <w:tc>
          <w:tcPr>
            <w:tcW w:w="0" w:type="auto"/>
          </w:tcPr>
          <w:p w:rsidR="006C62BE" w:rsidRPr="00637B5E" w:rsidRDefault="006C62BE" w:rsidP="0062565C">
            <w:pPr>
              <w:rPr>
                <w:rFonts w:ascii="Arial" w:hAnsi="Arial" w:cs="Arial"/>
                <w:b/>
                <w:sz w:val="20"/>
                <w:szCs w:val="20"/>
              </w:rPr>
            </w:pPr>
            <w:r w:rsidRPr="00637B5E">
              <w:rPr>
                <w:rFonts w:ascii="Arial" w:hAnsi="Arial" w:cs="Arial"/>
                <w:b/>
                <w:sz w:val="20"/>
                <w:szCs w:val="20"/>
              </w:rPr>
              <w:t>Data vistoria:</w:t>
            </w:r>
          </w:p>
          <w:p w:rsidR="006C62BE" w:rsidRPr="00637B5E" w:rsidRDefault="006C62BE" w:rsidP="0062565C">
            <w:pPr>
              <w:rPr>
                <w:rFonts w:ascii="Arial" w:hAnsi="Arial" w:cs="Arial"/>
                <w:b/>
                <w:sz w:val="20"/>
                <w:szCs w:val="20"/>
              </w:rPr>
            </w:pPr>
          </w:p>
          <w:p w:rsidR="006C62BE" w:rsidRPr="00637B5E" w:rsidRDefault="006C62BE" w:rsidP="0062565C">
            <w:pPr>
              <w:rPr>
                <w:rFonts w:ascii="Arial" w:hAnsi="Arial" w:cs="Arial"/>
                <w:b/>
                <w:sz w:val="20"/>
                <w:szCs w:val="20"/>
              </w:rPr>
            </w:pPr>
          </w:p>
          <w:p w:rsidR="006C62BE" w:rsidRPr="00637B5E" w:rsidRDefault="006C62BE" w:rsidP="0062565C">
            <w:pPr>
              <w:rPr>
                <w:rFonts w:ascii="Arial" w:hAnsi="Arial" w:cs="Arial"/>
                <w:sz w:val="20"/>
                <w:szCs w:val="20"/>
              </w:rPr>
            </w:pPr>
            <w:r w:rsidRPr="00637B5E">
              <w:rPr>
                <w:rFonts w:ascii="Arial" w:hAnsi="Arial" w:cs="Arial"/>
                <w:b/>
                <w:sz w:val="20"/>
                <w:szCs w:val="20"/>
              </w:rPr>
              <w:t>______/______/______</w:t>
            </w:r>
          </w:p>
        </w:tc>
        <w:tc>
          <w:tcPr>
            <w:tcW w:w="0" w:type="auto"/>
          </w:tcPr>
          <w:p w:rsidR="006C62BE" w:rsidRPr="00637B5E" w:rsidRDefault="006C62BE" w:rsidP="0062565C">
            <w:pPr>
              <w:rPr>
                <w:rFonts w:ascii="Arial" w:hAnsi="Arial" w:cs="Arial"/>
                <w:b/>
                <w:sz w:val="20"/>
                <w:szCs w:val="20"/>
              </w:rPr>
            </w:pPr>
            <w:r w:rsidRPr="00637B5E">
              <w:rPr>
                <w:rFonts w:ascii="Arial" w:hAnsi="Arial" w:cs="Arial"/>
                <w:b/>
                <w:sz w:val="20"/>
                <w:szCs w:val="20"/>
              </w:rPr>
              <w:t>Data vistoria:</w:t>
            </w:r>
          </w:p>
          <w:p w:rsidR="006C62BE" w:rsidRPr="00637B5E" w:rsidRDefault="006C62BE" w:rsidP="0062565C">
            <w:pPr>
              <w:rPr>
                <w:rFonts w:ascii="Arial" w:hAnsi="Arial" w:cs="Arial"/>
                <w:b/>
                <w:sz w:val="20"/>
                <w:szCs w:val="20"/>
              </w:rPr>
            </w:pPr>
          </w:p>
          <w:p w:rsidR="006C62BE" w:rsidRPr="00637B5E" w:rsidRDefault="006C62BE" w:rsidP="0062565C">
            <w:pPr>
              <w:rPr>
                <w:rFonts w:ascii="Arial" w:hAnsi="Arial" w:cs="Arial"/>
                <w:b/>
                <w:sz w:val="20"/>
                <w:szCs w:val="20"/>
              </w:rPr>
            </w:pPr>
          </w:p>
          <w:p w:rsidR="006C62BE" w:rsidRPr="00637B5E" w:rsidRDefault="006C62BE" w:rsidP="0062565C">
            <w:pPr>
              <w:rPr>
                <w:rFonts w:ascii="Arial" w:hAnsi="Arial" w:cs="Arial"/>
                <w:sz w:val="20"/>
                <w:szCs w:val="20"/>
              </w:rPr>
            </w:pPr>
            <w:r w:rsidRPr="00637B5E">
              <w:rPr>
                <w:rFonts w:ascii="Arial" w:hAnsi="Arial" w:cs="Arial"/>
                <w:b/>
                <w:sz w:val="20"/>
                <w:szCs w:val="20"/>
              </w:rPr>
              <w:t>______/______/______</w:t>
            </w:r>
          </w:p>
        </w:tc>
      </w:tr>
      <w:tr w:rsidR="006C62BE" w:rsidRPr="008346AF" w:rsidTr="008F1CE5">
        <w:tc>
          <w:tcPr>
            <w:tcW w:w="0" w:type="auto"/>
          </w:tcPr>
          <w:p w:rsidR="006C62BE" w:rsidRPr="00637B5E" w:rsidRDefault="006C62BE">
            <w:pPr>
              <w:rPr>
                <w:rFonts w:ascii="Arial" w:hAnsi="Arial" w:cs="Arial"/>
                <w:b/>
                <w:sz w:val="20"/>
                <w:szCs w:val="20"/>
              </w:rPr>
            </w:pPr>
            <w:r w:rsidRPr="00637B5E">
              <w:rPr>
                <w:rFonts w:ascii="Arial" w:hAnsi="Arial" w:cs="Arial"/>
                <w:b/>
                <w:sz w:val="20"/>
                <w:szCs w:val="20"/>
              </w:rPr>
              <w:t>Responsável pelo estabelecimento no momento da vistoria:</w:t>
            </w:r>
          </w:p>
          <w:p w:rsidR="006C62BE" w:rsidRPr="00637B5E" w:rsidRDefault="006C62BE">
            <w:pPr>
              <w:rPr>
                <w:rFonts w:ascii="Arial" w:hAnsi="Arial" w:cs="Arial"/>
                <w:b/>
                <w:sz w:val="20"/>
                <w:szCs w:val="20"/>
              </w:rPr>
            </w:pPr>
          </w:p>
          <w:p w:rsidR="006C62BE" w:rsidRPr="00637B5E" w:rsidRDefault="006C62BE">
            <w:pPr>
              <w:rPr>
                <w:rFonts w:ascii="Arial" w:hAnsi="Arial" w:cs="Arial"/>
                <w:b/>
                <w:sz w:val="20"/>
                <w:szCs w:val="20"/>
              </w:rPr>
            </w:pPr>
          </w:p>
          <w:p w:rsidR="006C62BE" w:rsidRPr="00637B5E" w:rsidRDefault="006C62BE">
            <w:pPr>
              <w:rPr>
                <w:rFonts w:ascii="Arial" w:hAnsi="Arial" w:cs="Arial"/>
                <w:b/>
                <w:sz w:val="20"/>
                <w:szCs w:val="20"/>
              </w:rPr>
            </w:pPr>
          </w:p>
          <w:p w:rsidR="006C62BE" w:rsidRPr="00637B5E" w:rsidRDefault="006C62BE">
            <w:pPr>
              <w:rPr>
                <w:rFonts w:ascii="Arial" w:hAnsi="Arial" w:cs="Arial"/>
                <w:b/>
                <w:sz w:val="20"/>
                <w:szCs w:val="20"/>
              </w:rPr>
            </w:pPr>
          </w:p>
          <w:p w:rsidR="006C62BE" w:rsidRPr="00637B5E" w:rsidRDefault="006C62BE">
            <w:pPr>
              <w:rPr>
                <w:rFonts w:ascii="Arial" w:hAnsi="Arial" w:cs="Arial"/>
                <w:b/>
                <w:sz w:val="20"/>
                <w:szCs w:val="20"/>
              </w:rPr>
            </w:pPr>
          </w:p>
        </w:tc>
        <w:tc>
          <w:tcPr>
            <w:tcW w:w="0" w:type="auto"/>
          </w:tcPr>
          <w:p w:rsidR="006C62BE" w:rsidRPr="00637B5E" w:rsidRDefault="006C62BE"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6C62BE" w:rsidRPr="00637B5E" w:rsidRDefault="006C62BE"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6C62BE" w:rsidTr="008F1CE5">
        <w:tc>
          <w:tcPr>
            <w:tcW w:w="0" w:type="auto"/>
          </w:tcPr>
          <w:p w:rsidR="006C62BE" w:rsidRDefault="006C62BE">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C62BE" w:rsidRDefault="006C62BE">
            <w:pPr>
              <w:rPr>
                <w:rFonts w:ascii="Arial" w:hAnsi="Arial" w:cs="Arial"/>
                <w:b/>
                <w:sz w:val="20"/>
                <w:szCs w:val="20"/>
              </w:rPr>
            </w:pPr>
          </w:p>
          <w:p w:rsidR="006C62BE" w:rsidRDefault="006C62BE">
            <w:pPr>
              <w:rPr>
                <w:rFonts w:ascii="Arial" w:hAnsi="Arial" w:cs="Arial"/>
                <w:b/>
                <w:sz w:val="20"/>
                <w:szCs w:val="20"/>
              </w:rPr>
            </w:pPr>
          </w:p>
          <w:p w:rsidR="006C62BE" w:rsidRDefault="006C62BE">
            <w:pPr>
              <w:rPr>
                <w:rFonts w:ascii="Arial" w:hAnsi="Arial" w:cs="Arial"/>
                <w:b/>
                <w:sz w:val="20"/>
                <w:szCs w:val="20"/>
              </w:rPr>
            </w:pPr>
          </w:p>
          <w:p w:rsidR="006C62BE" w:rsidRDefault="006C62BE">
            <w:pPr>
              <w:rPr>
                <w:rFonts w:ascii="Arial" w:hAnsi="Arial" w:cs="Arial"/>
                <w:b/>
                <w:sz w:val="20"/>
                <w:szCs w:val="20"/>
              </w:rPr>
            </w:pPr>
          </w:p>
          <w:p w:rsidR="006C62BE" w:rsidRPr="00637B5E" w:rsidRDefault="006C62BE">
            <w:pPr>
              <w:rPr>
                <w:rFonts w:ascii="Arial" w:hAnsi="Arial" w:cs="Arial"/>
                <w:b/>
                <w:sz w:val="20"/>
                <w:szCs w:val="20"/>
              </w:rPr>
            </w:pPr>
          </w:p>
        </w:tc>
        <w:tc>
          <w:tcPr>
            <w:tcW w:w="0" w:type="auto"/>
          </w:tcPr>
          <w:p w:rsidR="006C62BE" w:rsidRDefault="006C62BE"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C62BE" w:rsidRPr="00637B5E" w:rsidRDefault="006C62BE" w:rsidP="0062565C">
            <w:pPr>
              <w:rPr>
                <w:rFonts w:ascii="Arial" w:hAnsi="Arial" w:cs="Arial"/>
                <w:b/>
                <w:sz w:val="20"/>
                <w:szCs w:val="20"/>
              </w:rPr>
            </w:pPr>
          </w:p>
        </w:tc>
        <w:tc>
          <w:tcPr>
            <w:tcW w:w="0" w:type="auto"/>
          </w:tcPr>
          <w:p w:rsidR="006C62BE" w:rsidRDefault="006C62BE"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C62BE" w:rsidRPr="00637B5E" w:rsidRDefault="006C62BE" w:rsidP="0062565C">
            <w:pPr>
              <w:rPr>
                <w:rFonts w:ascii="Arial" w:hAnsi="Arial" w:cs="Arial"/>
                <w:b/>
                <w:sz w:val="20"/>
                <w:szCs w:val="20"/>
              </w:rPr>
            </w:pPr>
          </w:p>
        </w:tc>
      </w:tr>
      <w:tr w:rsidR="006C62BE" w:rsidTr="008F1CE5">
        <w:tc>
          <w:tcPr>
            <w:tcW w:w="0" w:type="auto"/>
          </w:tcPr>
          <w:p w:rsidR="006C62BE" w:rsidRPr="00637B5E" w:rsidRDefault="006C62BE">
            <w:pPr>
              <w:rPr>
                <w:rFonts w:ascii="Arial" w:hAnsi="Arial" w:cs="Arial"/>
                <w:b/>
                <w:sz w:val="20"/>
                <w:szCs w:val="20"/>
              </w:rPr>
            </w:pPr>
            <w:r w:rsidRPr="00637B5E">
              <w:rPr>
                <w:rFonts w:ascii="Arial" w:hAnsi="Arial" w:cs="Arial"/>
                <w:b/>
                <w:sz w:val="20"/>
                <w:szCs w:val="20"/>
              </w:rPr>
              <w:t>Fiscais responsáveis pela vistoria:</w:t>
            </w:r>
          </w:p>
          <w:p w:rsidR="006C62BE" w:rsidRPr="00637B5E" w:rsidRDefault="006C62BE">
            <w:pPr>
              <w:rPr>
                <w:rFonts w:ascii="Arial" w:hAnsi="Arial" w:cs="Arial"/>
                <w:b/>
                <w:sz w:val="20"/>
                <w:szCs w:val="20"/>
              </w:rPr>
            </w:pPr>
          </w:p>
          <w:p w:rsidR="006C62BE" w:rsidRPr="00637B5E" w:rsidRDefault="006C62BE">
            <w:pPr>
              <w:rPr>
                <w:rFonts w:ascii="Arial" w:hAnsi="Arial" w:cs="Arial"/>
                <w:b/>
                <w:sz w:val="20"/>
                <w:szCs w:val="20"/>
              </w:rPr>
            </w:pPr>
          </w:p>
          <w:p w:rsidR="006C62BE" w:rsidRPr="00637B5E" w:rsidRDefault="006C62BE">
            <w:pPr>
              <w:rPr>
                <w:rFonts w:ascii="Arial" w:hAnsi="Arial" w:cs="Arial"/>
                <w:b/>
                <w:sz w:val="20"/>
                <w:szCs w:val="20"/>
              </w:rPr>
            </w:pPr>
          </w:p>
          <w:p w:rsidR="006C62BE" w:rsidRPr="00637B5E" w:rsidRDefault="006C62BE">
            <w:pPr>
              <w:rPr>
                <w:rFonts w:ascii="Arial" w:hAnsi="Arial" w:cs="Arial"/>
                <w:b/>
                <w:sz w:val="20"/>
                <w:szCs w:val="20"/>
              </w:rPr>
            </w:pPr>
          </w:p>
          <w:p w:rsidR="006C62BE" w:rsidRPr="00637B5E" w:rsidRDefault="006C62BE">
            <w:pPr>
              <w:rPr>
                <w:rFonts w:ascii="Arial" w:hAnsi="Arial" w:cs="Arial"/>
                <w:sz w:val="20"/>
                <w:szCs w:val="20"/>
              </w:rPr>
            </w:pPr>
          </w:p>
        </w:tc>
        <w:tc>
          <w:tcPr>
            <w:tcW w:w="0" w:type="auto"/>
          </w:tcPr>
          <w:p w:rsidR="006C62BE" w:rsidRPr="00637B5E" w:rsidRDefault="006C62BE"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6C62BE" w:rsidRPr="00637B5E" w:rsidRDefault="006C62BE" w:rsidP="0062565C">
            <w:pPr>
              <w:rPr>
                <w:rFonts w:ascii="Arial" w:hAnsi="Arial" w:cs="Arial"/>
                <w:sz w:val="20"/>
                <w:szCs w:val="20"/>
              </w:rPr>
            </w:pPr>
            <w:r w:rsidRPr="00637B5E">
              <w:rPr>
                <w:rFonts w:ascii="Arial" w:hAnsi="Arial" w:cs="Arial"/>
                <w:b/>
                <w:sz w:val="20"/>
                <w:szCs w:val="20"/>
              </w:rPr>
              <w:t>Fiscais responsáveis pela vistoria:</w:t>
            </w:r>
          </w:p>
        </w:tc>
      </w:tr>
      <w:tr w:rsidR="006C62BE" w:rsidTr="008F1CE5">
        <w:tc>
          <w:tcPr>
            <w:tcW w:w="0" w:type="auto"/>
          </w:tcPr>
          <w:p w:rsidR="006C62BE" w:rsidRDefault="006C62BE">
            <w:pPr>
              <w:rPr>
                <w:rFonts w:ascii="Arial" w:hAnsi="Arial" w:cs="Arial"/>
                <w:b/>
                <w:sz w:val="20"/>
                <w:szCs w:val="20"/>
              </w:rPr>
            </w:pPr>
            <w:r>
              <w:rPr>
                <w:rFonts w:ascii="Arial" w:hAnsi="Arial" w:cs="Arial"/>
                <w:b/>
                <w:sz w:val="20"/>
                <w:szCs w:val="20"/>
              </w:rPr>
              <w:t>Parecer da fiscalização:</w:t>
            </w:r>
          </w:p>
          <w:p w:rsidR="006C62BE" w:rsidRDefault="006C62BE">
            <w:pPr>
              <w:rPr>
                <w:rFonts w:ascii="Arial" w:hAnsi="Arial" w:cs="Arial"/>
                <w:b/>
                <w:sz w:val="20"/>
                <w:szCs w:val="20"/>
              </w:rPr>
            </w:pPr>
          </w:p>
          <w:p w:rsidR="006C62BE" w:rsidRDefault="006C62BE">
            <w:pPr>
              <w:rPr>
                <w:rFonts w:ascii="Arial" w:hAnsi="Arial" w:cs="Arial"/>
                <w:b/>
                <w:sz w:val="20"/>
                <w:szCs w:val="20"/>
              </w:rPr>
            </w:pPr>
          </w:p>
          <w:p w:rsidR="006C62BE" w:rsidRDefault="006C62BE">
            <w:pPr>
              <w:rPr>
                <w:rFonts w:ascii="Arial" w:hAnsi="Arial" w:cs="Arial"/>
                <w:b/>
                <w:sz w:val="20"/>
                <w:szCs w:val="20"/>
              </w:rPr>
            </w:pPr>
          </w:p>
          <w:p w:rsidR="006C62BE" w:rsidRDefault="006C62BE">
            <w:pPr>
              <w:rPr>
                <w:rFonts w:ascii="Arial" w:hAnsi="Arial" w:cs="Arial"/>
                <w:b/>
                <w:sz w:val="20"/>
                <w:szCs w:val="20"/>
              </w:rPr>
            </w:pPr>
          </w:p>
          <w:p w:rsidR="006C62BE" w:rsidRPr="00637B5E" w:rsidRDefault="006C62BE">
            <w:pPr>
              <w:rPr>
                <w:rFonts w:ascii="Arial" w:hAnsi="Arial" w:cs="Arial"/>
                <w:b/>
                <w:sz w:val="20"/>
                <w:szCs w:val="20"/>
              </w:rPr>
            </w:pPr>
          </w:p>
        </w:tc>
        <w:tc>
          <w:tcPr>
            <w:tcW w:w="0" w:type="auto"/>
          </w:tcPr>
          <w:p w:rsidR="006C62BE" w:rsidRDefault="006C62BE" w:rsidP="00133700">
            <w:pPr>
              <w:rPr>
                <w:rFonts w:ascii="Arial" w:hAnsi="Arial" w:cs="Arial"/>
                <w:b/>
                <w:sz w:val="20"/>
                <w:szCs w:val="20"/>
              </w:rPr>
            </w:pPr>
            <w:r>
              <w:rPr>
                <w:rFonts w:ascii="Arial" w:hAnsi="Arial" w:cs="Arial"/>
                <w:b/>
                <w:sz w:val="20"/>
                <w:szCs w:val="20"/>
              </w:rPr>
              <w:t>Parecer da fiscalização:</w:t>
            </w:r>
          </w:p>
          <w:p w:rsidR="006C62BE" w:rsidRPr="00637B5E" w:rsidRDefault="006C62BE" w:rsidP="0062565C">
            <w:pPr>
              <w:rPr>
                <w:rFonts w:ascii="Arial" w:hAnsi="Arial" w:cs="Arial"/>
                <w:b/>
                <w:sz w:val="20"/>
                <w:szCs w:val="20"/>
              </w:rPr>
            </w:pPr>
          </w:p>
        </w:tc>
        <w:tc>
          <w:tcPr>
            <w:tcW w:w="0" w:type="auto"/>
          </w:tcPr>
          <w:p w:rsidR="006C62BE" w:rsidRDefault="006C62BE" w:rsidP="00133700">
            <w:pPr>
              <w:rPr>
                <w:rFonts w:ascii="Arial" w:hAnsi="Arial" w:cs="Arial"/>
                <w:b/>
                <w:sz w:val="20"/>
                <w:szCs w:val="20"/>
              </w:rPr>
            </w:pPr>
            <w:r>
              <w:rPr>
                <w:rFonts w:ascii="Arial" w:hAnsi="Arial" w:cs="Arial"/>
                <w:b/>
                <w:sz w:val="20"/>
                <w:szCs w:val="20"/>
              </w:rPr>
              <w:t>Parecer da fiscalização:</w:t>
            </w:r>
          </w:p>
          <w:p w:rsidR="006C62BE" w:rsidRPr="00637B5E" w:rsidRDefault="006C62BE" w:rsidP="0062565C">
            <w:pPr>
              <w:rPr>
                <w:rFonts w:ascii="Arial" w:hAnsi="Arial" w:cs="Arial"/>
                <w:b/>
                <w:sz w:val="20"/>
                <w:szCs w:val="20"/>
              </w:rPr>
            </w:pPr>
          </w:p>
        </w:tc>
      </w:tr>
    </w:tbl>
    <w:p w:rsidR="006C62BE" w:rsidRDefault="006C62BE">
      <w:pPr>
        <w:rPr>
          <w:rFonts w:ascii="Arial" w:hAnsi="Arial" w:cs="Arial"/>
          <w:sz w:val="20"/>
          <w:szCs w:val="20"/>
        </w:rPr>
      </w:pPr>
    </w:p>
    <w:p w:rsidR="006C62BE" w:rsidRPr="00245A38" w:rsidRDefault="006C62BE">
      <w:pPr>
        <w:rPr>
          <w:rFonts w:ascii="Arial" w:hAnsi="Arial" w:cs="Arial"/>
          <w:sz w:val="20"/>
          <w:szCs w:val="20"/>
        </w:rPr>
      </w:pPr>
    </w:p>
    <w:sectPr w:rsidR="006C62BE"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EBD" w:rsidRDefault="00D63EBD">
      <w:r>
        <w:separator/>
      </w:r>
    </w:p>
  </w:endnote>
  <w:endnote w:type="continuationSeparator" w:id="0">
    <w:p w:rsidR="00D63EBD" w:rsidRDefault="00D6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EBD" w:rsidRDefault="00D63EBD">
      <w:r>
        <w:separator/>
      </w:r>
    </w:p>
  </w:footnote>
  <w:footnote w:type="continuationSeparator" w:id="0">
    <w:p w:rsidR="00D63EBD" w:rsidRDefault="00D63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2BE" w:rsidRPr="00BE1AE8" w:rsidRDefault="00D0387D">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6C62BE">
      <w:t xml:space="preserve">                  </w:t>
    </w:r>
    <w:r w:rsidR="006C62BE" w:rsidRPr="00BE1AE8">
      <w:rPr>
        <w:rFonts w:ascii="Arial" w:hAnsi="Arial" w:cs="Arial"/>
        <w:b/>
        <w:sz w:val="22"/>
        <w:szCs w:val="22"/>
      </w:rPr>
      <w:t>PREFEITURA DE FLORIANÓPOLIS</w:t>
    </w:r>
  </w:p>
  <w:p w:rsidR="006C62BE" w:rsidRPr="00BE1AE8" w:rsidRDefault="006C62BE">
    <w:pPr>
      <w:pStyle w:val="Cabealho"/>
      <w:rPr>
        <w:rFonts w:ascii="Arial" w:hAnsi="Arial" w:cs="Arial"/>
        <w:b/>
        <w:sz w:val="22"/>
        <w:szCs w:val="22"/>
      </w:rPr>
    </w:pPr>
    <w:r w:rsidRPr="00BE1AE8">
      <w:rPr>
        <w:rFonts w:ascii="Arial" w:hAnsi="Arial" w:cs="Arial"/>
        <w:b/>
        <w:sz w:val="22"/>
        <w:szCs w:val="22"/>
      </w:rPr>
      <w:t xml:space="preserve">                  SECRETARIA MUNICIPAL DE SAÚDE</w:t>
    </w:r>
  </w:p>
  <w:p w:rsidR="006C62BE" w:rsidRPr="00BE1AE8" w:rsidRDefault="006C62BE">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6C62BE" w:rsidRDefault="006C62BE">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6C62BE" w:rsidRPr="00BE1AE8" w:rsidRDefault="006C62BE">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20E14"/>
    <w:rsid w:val="00030CFF"/>
    <w:rsid w:val="00042B0A"/>
    <w:rsid w:val="00057F80"/>
    <w:rsid w:val="000623A7"/>
    <w:rsid w:val="00064620"/>
    <w:rsid w:val="000716AE"/>
    <w:rsid w:val="000724BD"/>
    <w:rsid w:val="00072EF3"/>
    <w:rsid w:val="000766B0"/>
    <w:rsid w:val="00085FE7"/>
    <w:rsid w:val="00091059"/>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46D9E"/>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57C03"/>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59F7"/>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C62BE"/>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566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357B"/>
    <w:rsid w:val="00A062A2"/>
    <w:rsid w:val="00A154E8"/>
    <w:rsid w:val="00A16F25"/>
    <w:rsid w:val="00A27751"/>
    <w:rsid w:val="00A31956"/>
    <w:rsid w:val="00A36F03"/>
    <w:rsid w:val="00A5170A"/>
    <w:rsid w:val="00A646D5"/>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21D8"/>
    <w:rsid w:val="00BB31E0"/>
    <w:rsid w:val="00BC2CF0"/>
    <w:rsid w:val="00BC344E"/>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387D"/>
    <w:rsid w:val="00D05A18"/>
    <w:rsid w:val="00D066A7"/>
    <w:rsid w:val="00D1394F"/>
    <w:rsid w:val="00D26280"/>
    <w:rsid w:val="00D31715"/>
    <w:rsid w:val="00D32053"/>
    <w:rsid w:val="00D4061C"/>
    <w:rsid w:val="00D44CA8"/>
    <w:rsid w:val="00D45A20"/>
    <w:rsid w:val="00D54136"/>
    <w:rsid w:val="00D545E9"/>
    <w:rsid w:val="00D5677D"/>
    <w:rsid w:val="00D60281"/>
    <w:rsid w:val="00D63EBD"/>
    <w:rsid w:val="00D7238E"/>
    <w:rsid w:val="00D80CC0"/>
    <w:rsid w:val="00D84326"/>
    <w:rsid w:val="00D84AB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46EA1"/>
    <w:rsid w:val="00E57452"/>
    <w:rsid w:val="00E7407F"/>
    <w:rsid w:val="00E74E62"/>
    <w:rsid w:val="00E867FD"/>
    <w:rsid w:val="00E93ECE"/>
    <w:rsid w:val="00E9790D"/>
    <w:rsid w:val="00EA048C"/>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0A10"/>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CBF126B5-D1A8-483A-84D5-F165FBF4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569124">
      <w:marLeft w:val="0"/>
      <w:marRight w:val="0"/>
      <w:marTop w:val="0"/>
      <w:marBottom w:val="0"/>
      <w:divBdr>
        <w:top w:val="none" w:sz="0" w:space="0" w:color="auto"/>
        <w:left w:val="none" w:sz="0" w:space="0" w:color="auto"/>
        <w:bottom w:val="none" w:sz="0" w:space="0" w:color="auto"/>
        <w:right w:val="none" w:sz="0" w:space="0" w:color="auto"/>
      </w:divBdr>
      <w:divsChild>
        <w:div w:id="563569132">
          <w:marLeft w:val="0"/>
          <w:marRight w:val="0"/>
          <w:marTop w:val="0"/>
          <w:marBottom w:val="0"/>
          <w:divBdr>
            <w:top w:val="none" w:sz="0" w:space="0" w:color="auto"/>
            <w:left w:val="none" w:sz="0" w:space="0" w:color="auto"/>
            <w:bottom w:val="none" w:sz="0" w:space="0" w:color="auto"/>
            <w:right w:val="none" w:sz="0" w:space="0" w:color="auto"/>
          </w:divBdr>
          <w:divsChild>
            <w:div w:id="563569139">
              <w:marLeft w:val="0"/>
              <w:marRight w:val="0"/>
              <w:marTop w:val="0"/>
              <w:marBottom w:val="0"/>
              <w:divBdr>
                <w:top w:val="none" w:sz="0" w:space="0" w:color="auto"/>
                <w:left w:val="none" w:sz="0" w:space="0" w:color="auto"/>
                <w:bottom w:val="none" w:sz="0" w:space="0" w:color="auto"/>
                <w:right w:val="none" w:sz="0" w:space="0" w:color="auto"/>
              </w:divBdr>
              <w:divsChild>
                <w:div w:id="563569136">
                  <w:marLeft w:val="0"/>
                  <w:marRight w:val="0"/>
                  <w:marTop w:val="0"/>
                  <w:marBottom w:val="0"/>
                  <w:divBdr>
                    <w:top w:val="none" w:sz="0" w:space="0" w:color="auto"/>
                    <w:left w:val="none" w:sz="0" w:space="0" w:color="auto"/>
                    <w:bottom w:val="none" w:sz="0" w:space="0" w:color="auto"/>
                    <w:right w:val="none" w:sz="0" w:space="0" w:color="auto"/>
                  </w:divBdr>
                  <w:divsChild>
                    <w:div w:id="563569129">
                      <w:marLeft w:val="0"/>
                      <w:marRight w:val="0"/>
                      <w:marTop w:val="0"/>
                      <w:marBottom w:val="0"/>
                      <w:divBdr>
                        <w:top w:val="none" w:sz="0" w:space="0" w:color="auto"/>
                        <w:left w:val="none" w:sz="0" w:space="0" w:color="auto"/>
                        <w:bottom w:val="none" w:sz="0" w:space="0" w:color="auto"/>
                        <w:right w:val="none" w:sz="0" w:space="0" w:color="auto"/>
                      </w:divBdr>
                      <w:divsChild>
                        <w:div w:id="563569131">
                          <w:marLeft w:val="0"/>
                          <w:marRight w:val="0"/>
                          <w:marTop w:val="0"/>
                          <w:marBottom w:val="0"/>
                          <w:divBdr>
                            <w:top w:val="none" w:sz="0" w:space="0" w:color="auto"/>
                            <w:left w:val="none" w:sz="0" w:space="0" w:color="auto"/>
                            <w:bottom w:val="none" w:sz="0" w:space="0" w:color="auto"/>
                            <w:right w:val="none" w:sz="0" w:space="0" w:color="auto"/>
                          </w:divBdr>
                          <w:divsChild>
                            <w:div w:id="563569130">
                              <w:marLeft w:val="0"/>
                              <w:marRight w:val="0"/>
                              <w:marTop w:val="0"/>
                              <w:marBottom w:val="0"/>
                              <w:divBdr>
                                <w:top w:val="none" w:sz="0" w:space="0" w:color="auto"/>
                                <w:left w:val="none" w:sz="0" w:space="0" w:color="auto"/>
                                <w:bottom w:val="none" w:sz="0" w:space="0" w:color="auto"/>
                                <w:right w:val="none" w:sz="0" w:space="0" w:color="auto"/>
                              </w:divBdr>
                              <w:divsChild>
                                <w:div w:id="563569135">
                                  <w:marLeft w:val="0"/>
                                  <w:marRight w:val="0"/>
                                  <w:marTop w:val="0"/>
                                  <w:marBottom w:val="0"/>
                                  <w:divBdr>
                                    <w:top w:val="none" w:sz="0" w:space="0" w:color="auto"/>
                                    <w:left w:val="none" w:sz="0" w:space="0" w:color="auto"/>
                                    <w:bottom w:val="none" w:sz="0" w:space="0" w:color="auto"/>
                                    <w:right w:val="none" w:sz="0" w:space="0" w:color="auto"/>
                                  </w:divBdr>
                                  <w:divsChild>
                                    <w:div w:id="563569137">
                                      <w:marLeft w:val="0"/>
                                      <w:marRight w:val="0"/>
                                      <w:marTop w:val="0"/>
                                      <w:marBottom w:val="0"/>
                                      <w:divBdr>
                                        <w:top w:val="none" w:sz="0" w:space="0" w:color="auto"/>
                                        <w:left w:val="none" w:sz="0" w:space="0" w:color="auto"/>
                                        <w:bottom w:val="none" w:sz="0" w:space="0" w:color="auto"/>
                                        <w:right w:val="none" w:sz="0" w:space="0" w:color="auto"/>
                                      </w:divBdr>
                                      <w:divsChild>
                                        <w:div w:id="563569126">
                                          <w:marLeft w:val="0"/>
                                          <w:marRight w:val="0"/>
                                          <w:marTop w:val="0"/>
                                          <w:marBottom w:val="0"/>
                                          <w:divBdr>
                                            <w:top w:val="none" w:sz="0" w:space="0" w:color="auto"/>
                                            <w:left w:val="none" w:sz="0" w:space="0" w:color="auto"/>
                                            <w:bottom w:val="none" w:sz="0" w:space="0" w:color="auto"/>
                                            <w:right w:val="none" w:sz="0" w:space="0" w:color="auto"/>
                                          </w:divBdr>
                                          <w:divsChild>
                                            <w:div w:id="563569134">
                                              <w:marLeft w:val="0"/>
                                              <w:marRight w:val="0"/>
                                              <w:marTop w:val="0"/>
                                              <w:marBottom w:val="0"/>
                                              <w:divBdr>
                                                <w:top w:val="none" w:sz="0" w:space="0" w:color="auto"/>
                                                <w:left w:val="none" w:sz="0" w:space="0" w:color="auto"/>
                                                <w:bottom w:val="none" w:sz="0" w:space="0" w:color="auto"/>
                                                <w:right w:val="none" w:sz="0" w:space="0" w:color="auto"/>
                                              </w:divBdr>
                                              <w:divsChild>
                                                <w:div w:id="563569138">
                                                  <w:marLeft w:val="0"/>
                                                  <w:marRight w:val="0"/>
                                                  <w:marTop w:val="0"/>
                                                  <w:marBottom w:val="0"/>
                                                  <w:divBdr>
                                                    <w:top w:val="none" w:sz="0" w:space="0" w:color="auto"/>
                                                    <w:left w:val="none" w:sz="0" w:space="0" w:color="auto"/>
                                                    <w:bottom w:val="none" w:sz="0" w:space="0" w:color="auto"/>
                                                    <w:right w:val="none" w:sz="0" w:space="0" w:color="auto"/>
                                                  </w:divBdr>
                                                  <w:divsChild>
                                                    <w:div w:id="563569128">
                                                      <w:marLeft w:val="0"/>
                                                      <w:marRight w:val="0"/>
                                                      <w:marTop w:val="0"/>
                                                      <w:marBottom w:val="0"/>
                                                      <w:divBdr>
                                                        <w:top w:val="none" w:sz="0" w:space="0" w:color="auto"/>
                                                        <w:left w:val="none" w:sz="0" w:space="0" w:color="auto"/>
                                                        <w:bottom w:val="none" w:sz="0" w:space="0" w:color="auto"/>
                                                        <w:right w:val="none" w:sz="0" w:space="0" w:color="auto"/>
                                                      </w:divBdr>
                                                      <w:divsChild>
                                                        <w:div w:id="56356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3569133">
      <w:marLeft w:val="0"/>
      <w:marRight w:val="0"/>
      <w:marTop w:val="0"/>
      <w:marBottom w:val="0"/>
      <w:divBdr>
        <w:top w:val="none" w:sz="0" w:space="0" w:color="auto"/>
        <w:left w:val="none" w:sz="0" w:space="0" w:color="auto"/>
        <w:bottom w:val="none" w:sz="0" w:space="0" w:color="auto"/>
        <w:right w:val="none" w:sz="0" w:space="0" w:color="auto"/>
      </w:divBdr>
      <w:divsChild>
        <w:div w:id="563569125">
          <w:marLeft w:val="0"/>
          <w:marRight w:val="0"/>
          <w:marTop w:val="0"/>
          <w:marBottom w:val="0"/>
          <w:divBdr>
            <w:top w:val="none" w:sz="0" w:space="0" w:color="auto"/>
            <w:left w:val="none" w:sz="0" w:space="0" w:color="auto"/>
            <w:bottom w:val="none" w:sz="0" w:space="0" w:color="auto"/>
            <w:right w:val="none" w:sz="0" w:space="0" w:color="auto"/>
          </w:divBdr>
        </w:div>
        <w:div w:id="563569127">
          <w:marLeft w:val="0"/>
          <w:marRight w:val="0"/>
          <w:marTop w:val="0"/>
          <w:marBottom w:val="0"/>
          <w:divBdr>
            <w:top w:val="none" w:sz="0" w:space="0" w:color="auto"/>
            <w:left w:val="none" w:sz="0" w:space="0" w:color="auto"/>
            <w:bottom w:val="none" w:sz="0" w:space="0" w:color="auto"/>
            <w:right w:val="none" w:sz="0" w:space="0" w:color="auto"/>
          </w:divBdr>
        </w:div>
      </w:divsChild>
    </w:div>
    <w:div w:id="563569140">
      <w:marLeft w:val="0"/>
      <w:marRight w:val="0"/>
      <w:marTop w:val="0"/>
      <w:marBottom w:val="0"/>
      <w:divBdr>
        <w:top w:val="none" w:sz="0" w:space="0" w:color="auto"/>
        <w:left w:val="none" w:sz="0" w:space="0" w:color="auto"/>
        <w:bottom w:val="none" w:sz="0" w:space="0" w:color="auto"/>
        <w:right w:val="none" w:sz="0" w:space="0" w:color="auto"/>
      </w:divBdr>
    </w:div>
    <w:div w:id="563569141">
      <w:marLeft w:val="0"/>
      <w:marRight w:val="0"/>
      <w:marTop w:val="0"/>
      <w:marBottom w:val="0"/>
      <w:divBdr>
        <w:top w:val="none" w:sz="0" w:space="0" w:color="auto"/>
        <w:left w:val="none" w:sz="0" w:space="0" w:color="auto"/>
        <w:bottom w:val="none" w:sz="0" w:space="0" w:color="auto"/>
        <w:right w:val="none" w:sz="0" w:space="0" w:color="auto"/>
      </w:divBdr>
    </w:div>
    <w:div w:id="563569142">
      <w:marLeft w:val="0"/>
      <w:marRight w:val="0"/>
      <w:marTop w:val="0"/>
      <w:marBottom w:val="0"/>
      <w:divBdr>
        <w:top w:val="none" w:sz="0" w:space="0" w:color="auto"/>
        <w:left w:val="none" w:sz="0" w:space="0" w:color="auto"/>
        <w:bottom w:val="none" w:sz="0" w:space="0" w:color="auto"/>
        <w:right w:val="none" w:sz="0" w:space="0" w:color="auto"/>
      </w:divBdr>
    </w:div>
    <w:div w:id="563569143">
      <w:marLeft w:val="0"/>
      <w:marRight w:val="0"/>
      <w:marTop w:val="0"/>
      <w:marBottom w:val="0"/>
      <w:divBdr>
        <w:top w:val="none" w:sz="0" w:space="0" w:color="auto"/>
        <w:left w:val="none" w:sz="0" w:space="0" w:color="auto"/>
        <w:bottom w:val="none" w:sz="0" w:space="0" w:color="auto"/>
        <w:right w:val="none" w:sz="0" w:space="0" w:color="auto"/>
      </w:divBdr>
    </w:div>
    <w:div w:id="563569144">
      <w:marLeft w:val="0"/>
      <w:marRight w:val="0"/>
      <w:marTop w:val="0"/>
      <w:marBottom w:val="0"/>
      <w:divBdr>
        <w:top w:val="none" w:sz="0" w:space="0" w:color="auto"/>
        <w:left w:val="none" w:sz="0" w:space="0" w:color="auto"/>
        <w:bottom w:val="none" w:sz="0" w:space="0" w:color="auto"/>
        <w:right w:val="none" w:sz="0" w:space="0" w:color="auto"/>
      </w:divBdr>
    </w:div>
    <w:div w:id="563569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2019-06-07T20:08:00Z</dcterms:created>
  <dcterms:modified xsi:type="dcterms:W3CDTF">2019-06-07T20:08:00Z</dcterms:modified>
</cp:coreProperties>
</file>