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CD2" w:rsidRDefault="005F2CD2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F2CD2" w:rsidRPr="00637B5E" w:rsidRDefault="005F2CD2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492F2B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5F2CD2" w:rsidRDefault="005F2CD2" w:rsidP="00BE1AE8">
      <w:pPr>
        <w:jc w:val="center"/>
        <w:rPr>
          <w:shd w:val="clear" w:color="auto" w:fill="FFFF66"/>
        </w:rPr>
      </w:pPr>
    </w:p>
    <w:p w:rsidR="005F2CD2" w:rsidRPr="00637B5E" w:rsidRDefault="005F2CD2" w:rsidP="00BE1AE8">
      <w:pPr>
        <w:jc w:val="center"/>
        <w:rPr>
          <w:shd w:val="clear" w:color="auto" w:fill="FFFF66"/>
        </w:rPr>
      </w:pP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492F2B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492F2B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492F2B">
        <w:rPr>
          <w:rFonts w:ascii="Arial" w:hAnsi="Arial" w:cs="Arial"/>
          <w:sz w:val="20"/>
          <w:szCs w:val="20"/>
        </w:rPr>
        <w:t>Auto</w:t>
      </w:r>
      <w:r w:rsidR="00492F2B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492F2B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5F2CD2" w:rsidRPr="00637B5E" w:rsidRDefault="005F2CD2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492F2B">
        <w:rPr>
          <w:rFonts w:ascii="Arial" w:hAnsi="Arial" w:cs="Arial"/>
          <w:sz w:val="20"/>
          <w:szCs w:val="20"/>
        </w:rPr>
        <w:t>Auto</w:t>
      </w:r>
      <w:r w:rsidR="00492F2B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5F2CD2" w:rsidRPr="00245A38" w:rsidRDefault="005F2CD2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5F2CD2" w:rsidRPr="00385C89" w:rsidRDefault="00492F2B" w:rsidP="00EB1F0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5F2CD2" w:rsidRPr="00245A38">
        <w:rPr>
          <w:rFonts w:ascii="Arial" w:hAnsi="Arial" w:cs="Arial"/>
          <w:b/>
          <w:sz w:val="20"/>
          <w:szCs w:val="20"/>
          <w:u w:val="single"/>
        </w:rPr>
        <w:t xml:space="preserve">INSPEÇÃO </w:t>
      </w:r>
      <w:r w:rsidR="005F2CD2" w:rsidRPr="00EC2984">
        <w:rPr>
          <w:rFonts w:ascii="Arial" w:hAnsi="Arial" w:cs="Arial"/>
          <w:b/>
          <w:sz w:val="20"/>
          <w:szCs w:val="20"/>
          <w:u w:val="single"/>
        </w:rPr>
        <w:t xml:space="preserve">PARA </w:t>
      </w:r>
      <w:r w:rsidR="00FA5798" w:rsidRPr="00FA5798">
        <w:rPr>
          <w:rFonts w:ascii="Arial" w:hAnsi="Arial" w:cs="Arial"/>
          <w:b/>
          <w:sz w:val="20"/>
          <w:szCs w:val="20"/>
          <w:u w:val="single"/>
        </w:rPr>
        <w:t>COMÉRCIO ATACADISTA DE BEBIDAS NÃO ESPECIFICADAS ANTERIORMENTE</w:t>
      </w:r>
      <w:bookmarkStart w:id="0" w:name="_GoBack"/>
      <w:bookmarkEnd w:id="0"/>
    </w:p>
    <w:p w:rsidR="005F2CD2" w:rsidRPr="00385C89" w:rsidRDefault="005F2CD2" w:rsidP="00EB1F0F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385C89">
        <w:rPr>
          <w:rFonts w:ascii="Arial" w:hAnsi="Arial" w:cs="Arial"/>
          <w:b/>
          <w:sz w:val="20"/>
          <w:szCs w:val="20"/>
        </w:rPr>
        <w:t>COD.:</w:t>
      </w:r>
      <w:proofErr w:type="gramEnd"/>
      <w:r w:rsidRPr="00385C89">
        <w:rPr>
          <w:rFonts w:ascii="Arial" w:hAnsi="Arial" w:cs="Arial"/>
          <w:b/>
          <w:sz w:val="20"/>
          <w:szCs w:val="20"/>
        </w:rPr>
        <w:t xml:space="preserve"> </w:t>
      </w:r>
      <w:r w:rsidR="00FA5798" w:rsidRPr="00FA5798">
        <w:rPr>
          <w:rFonts w:ascii="Arial" w:hAnsi="Arial" w:cs="Arial"/>
          <w:b/>
          <w:sz w:val="20"/>
          <w:szCs w:val="20"/>
        </w:rPr>
        <w:t>4635-4/99</w:t>
      </w:r>
    </w:p>
    <w:p w:rsidR="005F2CD2" w:rsidRPr="00BB0D46" w:rsidRDefault="005F2CD2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5F2CD2" w:rsidRDefault="005F2CD2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5F2CD2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5F2CD2" w:rsidRPr="00BB0D46" w:rsidRDefault="005F2CD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5F2CD2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5F2CD2" w:rsidRPr="00BB0D46" w:rsidRDefault="005F2CD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5F2CD2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5F2CD2" w:rsidRPr="00BB0D46" w:rsidRDefault="005F2CD2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5F2CD2" w:rsidRPr="00245A38" w:rsidTr="00BB0D46">
        <w:trPr>
          <w:trHeight w:val="708"/>
        </w:trPr>
        <w:tc>
          <w:tcPr>
            <w:tcW w:w="6948" w:type="dxa"/>
            <w:vAlign w:val="center"/>
          </w:tcPr>
          <w:p w:rsidR="005F2CD2" w:rsidRPr="00BB0D46" w:rsidRDefault="005F2CD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5F2CD2" w:rsidRPr="00BB0D46" w:rsidRDefault="005F2CD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5F2CD2" w:rsidRPr="00BB0D46" w:rsidRDefault="005F2CD2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5F2CD2" w:rsidRPr="00245A38" w:rsidRDefault="005F2CD2">
      <w:pPr>
        <w:rPr>
          <w:rFonts w:ascii="Arial" w:hAnsi="Arial" w:cs="Arial"/>
          <w:sz w:val="20"/>
          <w:szCs w:val="20"/>
        </w:rPr>
      </w:pPr>
    </w:p>
    <w:p w:rsidR="005F2CD2" w:rsidRPr="003D43B8" w:rsidRDefault="005F2CD2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5F2CD2" w:rsidRDefault="005F2CD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5F2CD2" w:rsidRDefault="005F2CD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5F2CD2" w:rsidRDefault="005F2CD2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5F2CD2" w:rsidRPr="003D43B8" w:rsidRDefault="005F2CD2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5F2CD2" w:rsidRDefault="005F2CD2">
      <w:pPr>
        <w:rPr>
          <w:rFonts w:ascii="Arial" w:hAnsi="Arial" w:cs="Arial"/>
          <w:sz w:val="20"/>
          <w:szCs w:val="20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049"/>
      </w:tblGrid>
      <w:tr w:rsidR="005F2CD2" w:rsidRPr="00370B60" w:rsidTr="004742D3">
        <w:trPr>
          <w:jc w:val="center"/>
        </w:trPr>
        <w:tc>
          <w:tcPr>
            <w:tcW w:w="5815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049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5F2CD2" w:rsidRPr="00A101D5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Pisos, paredes e teto (lisos, laváveis, impermeáveis e íntegros)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9D36B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 128, I do Dec. Est. 31455/87</w:t>
            </w:r>
          </w:p>
        </w:tc>
      </w:tr>
      <w:tr w:rsidR="005F2CD2" w:rsidRPr="00492F2B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Ventilação suficiente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9D36B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14</w:t>
            </w: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31455/87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Pr="009D36B0">
              <w:rPr>
                <w:rFonts w:ascii="Arial" w:hAnsi="Arial" w:cs="Arial"/>
                <w:sz w:val="20"/>
                <w:szCs w:val="20"/>
                <w:lang w:val="en-US"/>
              </w:rPr>
              <w:t>Art. 48 da LCM 239/06</w:t>
            </w:r>
          </w:p>
        </w:tc>
      </w:tr>
      <w:tr w:rsidR="005F2CD2" w:rsidRPr="00492F2B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Iluminação suficiente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porém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sem exposição dos produtos à luz solar direta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9D36B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14</w:t>
            </w: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31455/87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Pr="009D36B0">
              <w:rPr>
                <w:rFonts w:ascii="Arial" w:hAnsi="Arial" w:cs="Arial"/>
                <w:sz w:val="20"/>
                <w:szCs w:val="20"/>
                <w:lang w:val="en-US"/>
              </w:rPr>
              <w:t>Art. 48 da LCM 239/06</w:t>
            </w:r>
          </w:p>
        </w:tc>
      </w:tr>
      <w:tr w:rsidR="005F2CD2" w:rsidRPr="00A101D5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Lixeiras com tampa acionada sem contato manual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9D36B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 128, I do Dec. Est. 31455/87</w:t>
            </w:r>
          </w:p>
        </w:tc>
      </w:tr>
      <w:tr w:rsidR="005F2CD2" w:rsidRPr="00A101D5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Tela </w:t>
            </w:r>
            <w:proofErr w:type="spellStart"/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milimetrada</w:t>
            </w:r>
            <w:proofErr w:type="spellEnd"/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nas aberturas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9D36B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 128, I do Dec. Est.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Prateleiras ou estrados a 30cm do chão e que possibilitem fácil higienização do piso.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Art. 92, § 1°; 18 do Dec. Est. 31455/87</w:t>
            </w:r>
          </w:p>
        </w:tc>
      </w:tr>
      <w:tr w:rsidR="005F2CD2" w:rsidRPr="003A5879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Fiação protegida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A5879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Art. 48 da LCM 239/06</w:t>
            </w:r>
          </w:p>
        </w:tc>
      </w:tr>
      <w:tr w:rsidR="005F2CD2" w:rsidRPr="00492F2B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Armário para a guarda dos pertences dos funcionários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 128, I do Dec. Est. 31455/87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c/c NR 24</w:t>
            </w:r>
          </w:p>
        </w:tc>
      </w:tr>
      <w:tr w:rsidR="005F2CD2" w:rsidRPr="00A101D5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Sanitários com lavatório provido de sabonete líquido papel toalha e lixeira acionada sem contato manual 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A5879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 128, I do Dec. Est. 31455/87</w:t>
            </w:r>
          </w:p>
        </w:tc>
      </w:tr>
      <w:tr w:rsidR="005F2CD2" w:rsidRPr="00492F2B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Ambientes livres de materiais estranhos ao uso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96, VIII do Dec. Est. 31455/87 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Limpeza geral e organização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</w:t>
            </w:r>
            <w:r w:rsidRPr="00370B60">
              <w:rPr>
                <w:rFonts w:ascii="Arial" w:hAnsi="Arial" w:cs="Arial"/>
                <w:sz w:val="20"/>
                <w:szCs w:val="20"/>
              </w:rPr>
              <w:t xml:space="preserve"> 97 do Dec. Est. 31455/87</w:t>
            </w:r>
          </w:p>
        </w:tc>
      </w:tr>
      <w:tr w:rsidR="005F2CD2" w:rsidRPr="00A101D5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Ralos escamoteáveis (do tipo “abre e fecha”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, mantendo-se fechado quando não estiver sendo utilizado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A5879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 128, I do Dec. Est. 31455/87</w:t>
            </w:r>
          </w:p>
        </w:tc>
      </w:tr>
      <w:tr w:rsidR="005F2CD2" w:rsidRPr="00492F2B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Produtos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dentro do prazo de validade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EB1F0F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1F0F">
              <w:rPr>
                <w:rFonts w:ascii="Arial" w:hAnsi="Arial" w:cs="Arial"/>
                <w:sz w:val="20"/>
                <w:szCs w:val="20"/>
                <w:lang w:val="en-US"/>
              </w:rPr>
              <w:t>Art. 96, IV do Dec. Est.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  <w:vAlign w:val="center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Produtos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contra contaminação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</w:t>
            </w:r>
            <w:r w:rsidRPr="00370B60">
              <w:rPr>
                <w:rFonts w:ascii="Arial" w:hAnsi="Arial" w:cs="Arial"/>
                <w:sz w:val="20"/>
                <w:szCs w:val="20"/>
              </w:rPr>
              <w:t xml:space="preserve"> 17 do Dec. Est. 31455/87</w:t>
            </w:r>
          </w:p>
        </w:tc>
      </w:tr>
      <w:tr w:rsidR="005F2CD2" w:rsidRPr="00A101D5" w:rsidTr="004742D3">
        <w:trPr>
          <w:jc w:val="center"/>
        </w:trPr>
        <w:tc>
          <w:tcPr>
            <w:tcW w:w="5815" w:type="dxa"/>
            <w:vAlign w:val="center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pacing w:val="-6"/>
                <w:kern w:val="16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pacing w:val="-6"/>
                <w:kern w:val="16"/>
                <w:sz w:val="20"/>
                <w:szCs w:val="20"/>
                <w:lang w:eastAsia="pt-BR"/>
              </w:rPr>
              <w:t>Produtos armazenados</w:t>
            </w:r>
            <w:r w:rsidRPr="00370B60">
              <w:rPr>
                <w:rFonts w:ascii="Arial" w:hAnsi="Arial" w:cs="Arial"/>
                <w:spacing w:val="-6"/>
                <w:kern w:val="16"/>
                <w:sz w:val="20"/>
                <w:szCs w:val="20"/>
                <w:lang w:eastAsia="pt-BR"/>
              </w:rPr>
              <w:t xml:space="preserve"> em perfeito estado de conservação 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EB1F0F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1F0F">
              <w:rPr>
                <w:rFonts w:ascii="Arial" w:hAnsi="Arial" w:cs="Arial"/>
                <w:sz w:val="20"/>
                <w:szCs w:val="20"/>
                <w:lang w:val="en-US"/>
              </w:rPr>
              <w:t>Art. 5°, I, IV  do Dec. Est.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92F2B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Produtos armazenados em temperatura de acordo com a indicada pelo fabricante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>Art.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14, § 2°</w:t>
            </w:r>
            <w:r w:rsidRPr="003A5879">
              <w:rPr>
                <w:rFonts w:ascii="Arial" w:hAnsi="Arial" w:cs="Arial"/>
                <w:sz w:val="20"/>
                <w:szCs w:val="20"/>
                <w:lang w:val="en-US"/>
              </w:rPr>
              <w:t xml:space="preserve"> do Dec. Est.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Manipuladores de alimentos asseados,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com a pele íntegra e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uniformiz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ados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Art. 81 e 82 do Dec. Est.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Contentor para o acondicionamento do lixo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LCM 113/03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Sistema de esgoto ligado à rede pública de coleta 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Art. 37, 38 da LCM 239/06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EB1F0F">
            <w:pPr>
              <w:numPr>
                <w:ilvl w:val="0"/>
                <w:numId w:val="14"/>
              </w:numPr>
              <w:tabs>
                <w:tab w:val="clear" w:pos="720"/>
                <w:tab w:val="num" w:pos="2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Fossa e sumidouro/filtro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Art. 37, 38 da LCM 239/06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4742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049" w:type="dxa"/>
            <w:vAlign w:val="center"/>
          </w:tcPr>
          <w:p w:rsidR="005F2CD2" w:rsidRPr="00370B60" w:rsidRDefault="005F2CD2" w:rsidP="00474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B60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5F2CD2" w:rsidRPr="00492F2B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4742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21. Atestados de Saúde d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os manipuladores de alimentos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 xml:space="preserve">Art 30 da </w:t>
            </w:r>
            <w:proofErr w:type="gramStart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LE 6320/83</w:t>
            </w:r>
            <w:proofErr w:type="gramEnd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 xml:space="preserve"> c/c art 79 </w:t>
            </w:r>
            <w:proofErr w:type="spellStart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Dec.Est</w:t>
            </w:r>
            <w:proofErr w:type="spellEnd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4742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22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Dec. Municipal 14781/2015 c/c Portaria SMS 02/2016</w:t>
            </w:r>
          </w:p>
        </w:tc>
      </w:tr>
      <w:tr w:rsidR="005F2CD2" w:rsidRPr="00492F2B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4742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23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Certificado de </w:t>
            </w:r>
            <w:proofErr w:type="spellStart"/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emitido por empresa licenciada junto à VISA </w:t>
            </w:r>
            <w:r w:rsidRPr="00370B60">
              <w:rPr>
                <w:rFonts w:ascii="Arial" w:hAnsi="Arial" w:cs="Arial"/>
                <w:sz w:val="20"/>
                <w:szCs w:val="20"/>
              </w:rPr>
              <w:t>(mantém cópia do alvará sanitário da empresa no estabelecimento)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 xml:space="preserve">Art 97§ 6º do </w:t>
            </w:r>
            <w:proofErr w:type="spellStart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Dec.Est</w:t>
            </w:r>
            <w:proofErr w:type="spellEnd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4742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24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Certificado de limpeza da caixa d’água emitido por empresa licenciada junto à VISA </w:t>
            </w:r>
            <w:r w:rsidRPr="00370B60">
              <w:rPr>
                <w:rFonts w:ascii="Arial" w:hAnsi="Arial" w:cs="Arial"/>
                <w:sz w:val="20"/>
                <w:szCs w:val="20"/>
              </w:rPr>
              <w:t>(mantém cópia do alvará sanitário da empresa no estabelecimento)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LM 4783/95, LM 6583/05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Default="005F2CD2" w:rsidP="004742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25.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Alvará(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pt-BR"/>
              </w:rPr>
              <w:t>s) sanitário(s) do(s) veículo(s) que transporta(m) as bebidas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168 do </w:t>
            </w:r>
            <w:proofErr w:type="spellStart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Dec.Est</w:t>
            </w:r>
            <w:proofErr w:type="spellEnd"/>
            <w:r w:rsidRPr="00370B60">
              <w:rPr>
                <w:rFonts w:ascii="Arial" w:hAnsi="Arial" w:cs="Arial"/>
                <w:sz w:val="20"/>
                <w:szCs w:val="20"/>
                <w:lang w:val="en-US"/>
              </w:rPr>
              <w:t>. 31455/87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Pr="00370B60" w:rsidRDefault="005F2CD2" w:rsidP="004742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26</w:t>
            </w:r>
            <w:r w:rsidRPr="00370B60">
              <w:rPr>
                <w:rFonts w:ascii="Arial" w:hAnsi="Arial" w:cs="Arial"/>
                <w:sz w:val="20"/>
                <w:szCs w:val="20"/>
                <w:lang w:eastAsia="pt-BR"/>
              </w:rPr>
              <w:t>. Comprovante de limpeza/manutenção do sistema de climatização de ar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60">
              <w:rPr>
                <w:rFonts w:ascii="Arial" w:hAnsi="Arial" w:cs="Arial"/>
                <w:sz w:val="20"/>
                <w:szCs w:val="20"/>
              </w:rPr>
              <w:t>Port. MS 3523/98</w:t>
            </w:r>
          </w:p>
        </w:tc>
      </w:tr>
      <w:tr w:rsidR="005F2CD2" w:rsidRPr="00370B60" w:rsidTr="004742D3">
        <w:trPr>
          <w:jc w:val="center"/>
        </w:trPr>
        <w:tc>
          <w:tcPr>
            <w:tcW w:w="5815" w:type="dxa"/>
          </w:tcPr>
          <w:p w:rsidR="005F2CD2" w:rsidRDefault="005F2CD2" w:rsidP="004742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27. Atividades desenvolvidas conferem com DAM?</w:t>
            </w: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:rsidR="005F2CD2" w:rsidRPr="00370B60" w:rsidRDefault="005F2CD2" w:rsidP="004742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Municipal 8543/10</w:t>
            </w:r>
          </w:p>
        </w:tc>
      </w:tr>
    </w:tbl>
    <w:p w:rsidR="005F2CD2" w:rsidRDefault="005F2CD2">
      <w:pPr>
        <w:rPr>
          <w:rFonts w:ascii="Arial" w:hAnsi="Arial" w:cs="Arial"/>
          <w:b/>
          <w:sz w:val="20"/>
          <w:szCs w:val="20"/>
        </w:rPr>
      </w:pPr>
    </w:p>
    <w:p w:rsidR="005F2CD2" w:rsidRPr="00245A38" w:rsidRDefault="005F2CD2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5F2CD2" w:rsidRPr="00245A38" w:rsidRDefault="005F2CD2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5F2CD2" w:rsidRPr="00245A38" w:rsidRDefault="005F2CD2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5F2CD2" w:rsidRPr="00245A38" w:rsidRDefault="005F2CD2">
      <w:pPr>
        <w:rPr>
          <w:rFonts w:ascii="Arial" w:hAnsi="Arial" w:cs="Arial"/>
          <w:sz w:val="20"/>
          <w:szCs w:val="20"/>
        </w:rPr>
      </w:pPr>
    </w:p>
    <w:p w:rsidR="005F2CD2" w:rsidRDefault="005F2CD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5F2CD2" w:rsidRDefault="005F2CD2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5F2CD2" w:rsidRDefault="005F2CD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5F2CD2" w:rsidRPr="00637B5E" w:rsidRDefault="005F2CD2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5F2CD2" w:rsidRPr="00637B5E" w:rsidRDefault="005F2CD2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5F2CD2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CD2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CD2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CD2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5F2CD2" w:rsidRPr="00637B5E" w:rsidRDefault="005F2CD2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CD2" w:rsidRPr="00B76941" w:rsidRDefault="005F2CD2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5F2CD2" w:rsidRPr="00B76941" w:rsidRDefault="005F2CD2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5F2CD2" w:rsidRDefault="005F2CD2" w:rsidP="00D87BD1">
      <w:pPr>
        <w:rPr>
          <w:rFonts w:ascii="Arial" w:hAnsi="Arial" w:cs="Arial"/>
          <w:sz w:val="20"/>
          <w:szCs w:val="20"/>
          <w:u w:val="single"/>
        </w:rPr>
      </w:pPr>
    </w:p>
    <w:p w:rsidR="005F2CD2" w:rsidRDefault="005F2CD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5F2CD2" w:rsidRDefault="005F2CD2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5F2CD2" w:rsidRDefault="005F2CD2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5F2CD2" w:rsidRPr="00FD0E0D" w:rsidRDefault="005F2CD2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5F2CD2" w:rsidRDefault="005F2CD2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F2CD2" w:rsidTr="00042B0A">
        <w:tc>
          <w:tcPr>
            <w:tcW w:w="10760" w:type="dxa"/>
          </w:tcPr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F2CD2" w:rsidRPr="00042B0A" w:rsidRDefault="005F2CD2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5F2CD2" w:rsidRPr="00245A38" w:rsidRDefault="005F2CD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5F2CD2" w:rsidRPr="008346AF" w:rsidTr="008F1CE5">
        <w:tc>
          <w:tcPr>
            <w:tcW w:w="0" w:type="auto"/>
          </w:tcPr>
          <w:p w:rsidR="005F2CD2" w:rsidRPr="00637B5E" w:rsidRDefault="005F2CD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5F2CD2" w:rsidRPr="00637B5E" w:rsidRDefault="005F2CD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5F2CD2" w:rsidRPr="008346AF" w:rsidTr="008F1CE5">
        <w:tc>
          <w:tcPr>
            <w:tcW w:w="0" w:type="auto"/>
          </w:tcPr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5F2CD2" w:rsidTr="008F1CE5">
        <w:tc>
          <w:tcPr>
            <w:tcW w:w="0" w:type="auto"/>
          </w:tcPr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F2CD2" w:rsidRDefault="005F2CD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F2CD2" w:rsidRDefault="005F2CD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2CD2" w:rsidTr="008F1CE5">
        <w:tc>
          <w:tcPr>
            <w:tcW w:w="0" w:type="auto"/>
          </w:tcPr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F2CD2" w:rsidRPr="00637B5E" w:rsidRDefault="005F2CD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5F2CD2" w:rsidRPr="00637B5E" w:rsidRDefault="005F2CD2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5F2CD2" w:rsidTr="008F1CE5">
        <w:tc>
          <w:tcPr>
            <w:tcW w:w="0" w:type="auto"/>
          </w:tcPr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2CD2" w:rsidRPr="00637B5E" w:rsidRDefault="005F2C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F2CD2" w:rsidRDefault="005F2CD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F2CD2" w:rsidRDefault="005F2CD2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5F2CD2" w:rsidRPr="00637B5E" w:rsidRDefault="005F2CD2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F2CD2" w:rsidRDefault="005F2CD2">
      <w:pPr>
        <w:rPr>
          <w:rFonts w:ascii="Arial" w:hAnsi="Arial" w:cs="Arial"/>
          <w:sz w:val="20"/>
          <w:szCs w:val="20"/>
        </w:rPr>
      </w:pPr>
    </w:p>
    <w:p w:rsidR="005F2CD2" w:rsidRPr="00245A38" w:rsidRDefault="005F2CD2">
      <w:pPr>
        <w:rPr>
          <w:rFonts w:ascii="Arial" w:hAnsi="Arial" w:cs="Arial"/>
          <w:sz w:val="20"/>
          <w:szCs w:val="20"/>
        </w:rPr>
      </w:pPr>
    </w:p>
    <w:sectPr w:rsidR="005F2CD2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F6" w:rsidRDefault="00BB54F6">
      <w:r>
        <w:separator/>
      </w:r>
    </w:p>
  </w:endnote>
  <w:endnote w:type="continuationSeparator" w:id="0">
    <w:p w:rsidR="00BB54F6" w:rsidRDefault="00B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F6" w:rsidRDefault="00BB54F6">
      <w:r>
        <w:separator/>
      </w:r>
    </w:p>
  </w:footnote>
  <w:footnote w:type="continuationSeparator" w:id="0">
    <w:p w:rsidR="00BB54F6" w:rsidRDefault="00BB5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CD2" w:rsidRPr="00BE1AE8" w:rsidRDefault="00492F2B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CD2">
      <w:t xml:space="preserve">                  </w:t>
    </w:r>
    <w:r w:rsidR="005F2CD2" w:rsidRPr="00BE1AE8">
      <w:rPr>
        <w:rFonts w:ascii="Arial" w:hAnsi="Arial" w:cs="Arial"/>
        <w:b/>
        <w:sz w:val="22"/>
        <w:szCs w:val="22"/>
      </w:rPr>
      <w:t>PREFEITURA DE FLORIANÓPOLIS</w:t>
    </w:r>
  </w:p>
  <w:p w:rsidR="005F2CD2" w:rsidRPr="00BE1AE8" w:rsidRDefault="005F2CD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5F2CD2" w:rsidRPr="00BE1AE8" w:rsidRDefault="005F2CD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5F2CD2" w:rsidRDefault="005F2CD2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5F2CD2" w:rsidRPr="00BE1AE8" w:rsidRDefault="005F2CD2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3C30B4"/>
    <w:multiLevelType w:val="hybridMultilevel"/>
    <w:tmpl w:val="628637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1F664B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0B60"/>
    <w:rsid w:val="0037559C"/>
    <w:rsid w:val="00382ED3"/>
    <w:rsid w:val="00383F35"/>
    <w:rsid w:val="00385284"/>
    <w:rsid w:val="00385C89"/>
    <w:rsid w:val="003A36CC"/>
    <w:rsid w:val="003A5879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742D3"/>
    <w:rsid w:val="00492F2B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5F2CD2"/>
    <w:rsid w:val="00601DB2"/>
    <w:rsid w:val="00604A15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95815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658B2"/>
    <w:rsid w:val="00770073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36B0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01D5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B54F6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2CA5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1F0F"/>
    <w:rsid w:val="00EB4B36"/>
    <w:rsid w:val="00EC1730"/>
    <w:rsid w:val="00EC2984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98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281C56-4DC3-481E-8CB2-1F56E928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17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7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17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17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7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7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2019-06-07T19:26:00Z</dcterms:created>
  <dcterms:modified xsi:type="dcterms:W3CDTF">2019-06-07T19:26:00Z</dcterms:modified>
</cp:coreProperties>
</file>