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51" w:rsidRDefault="003B5951" w:rsidP="00637B5E">
      <w:pPr>
        <w:spacing w:after="10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3B5951" w:rsidRPr="00637B5E" w:rsidRDefault="003B5951" w:rsidP="00637B5E">
      <w:pPr>
        <w:spacing w:after="10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37B5E">
        <w:rPr>
          <w:rFonts w:ascii="Arial" w:hAnsi="Arial" w:cs="Arial"/>
          <w:b/>
          <w:bCs/>
          <w:sz w:val="20"/>
          <w:szCs w:val="20"/>
          <w:u w:val="single"/>
        </w:rPr>
        <w:t>INSTRUÇÕES PARA PREENCHIMENTO DO ROTEIRO DE AUTO-INSPEÇÃO</w:t>
      </w:r>
    </w:p>
    <w:p w:rsidR="003B5951" w:rsidRDefault="003B5951" w:rsidP="00BE1AE8">
      <w:pPr>
        <w:jc w:val="center"/>
        <w:rPr>
          <w:shd w:val="clear" w:color="auto" w:fill="FFFF66"/>
        </w:rPr>
      </w:pPr>
    </w:p>
    <w:p w:rsidR="003B5951" w:rsidRPr="00637B5E" w:rsidRDefault="003B5951" w:rsidP="00BE1AE8">
      <w:pPr>
        <w:jc w:val="center"/>
        <w:rPr>
          <w:shd w:val="clear" w:color="auto" w:fill="FFFF66"/>
        </w:rPr>
      </w:pP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3B5951" w:rsidRPr="00245A38" w:rsidRDefault="003B5951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5C79B9" w:rsidRDefault="003B5951" w:rsidP="005C79B9">
      <w:pPr>
        <w:pStyle w:val="Ttulo1"/>
        <w:shd w:val="clear" w:color="auto" w:fill="FFFFFF"/>
        <w:spacing w:before="45"/>
        <w:jc w:val="center"/>
        <w:textAlignment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2431FF">
        <w:rPr>
          <w:rFonts w:ascii="Arial" w:hAnsi="Arial" w:cs="Arial"/>
          <w:color w:val="auto"/>
          <w:sz w:val="22"/>
          <w:szCs w:val="22"/>
          <w:u w:val="single"/>
        </w:rPr>
        <w:t xml:space="preserve">ROTEIRO DE AUTO-INSPEÇÃO PARA </w:t>
      </w:r>
      <w:r w:rsidR="005C79B9" w:rsidRPr="005C79B9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5C79B9">
        <w:rPr>
          <w:rFonts w:ascii="Arial" w:hAnsi="Arial" w:cs="Arial"/>
          <w:color w:val="auto"/>
          <w:sz w:val="22"/>
          <w:szCs w:val="22"/>
          <w:u w:val="single"/>
        </w:rPr>
        <w:t>TIVIDADES RELACIONADAS A ESGOTO, EXCETO GESTÃO DE REDES</w:t>
      </w:r>
    </w:p>
    <w:p w:rsidR="003B5951" w:rsidRPr="005C79B9" w:rsidRDefault="005C79B9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(CNAE 3702-9/00)</w:t>
      </w:r>
    </w:p>
    <w:p w:rsidR="003B5951" w:rsidRPr="00BB0D46" w:rsidRDefault="003B5951">
      <w:pPr>
        <w:rPr>
          <w:rFonts w:ascii="Arial" w:hAnsi="Arial" w:cs="Arial"/>
          <w:b/>
          <w:bCs/>
          <w:sz w:val="20"/>
          <w:szCs w:val="20"/>
        </w:rPr>
      </w:pPr>
      <w:r w:rsidRPr="00BB0D46">
        <w:rPr>
          <w:rFonts w:ascii="Arial" w:hAnsi="Arial" w:cs="Arial"/>
          <w:b/>
          <w:bCs/>
          <w:sz w:val="20"/>
          <w:szCs w:val="20"/>
        </w:rPr>
        <w:t>Processo/Ano N° ______</w:t>
      </w:r>
      <w:r>
        <w:rPr>
          <w:rFonts w:ascii="Arial" w:hAnsi="Arial" w:cs="Arial"/>
          <w:b/>
          <w:bCs/>
          <w:sz w:val="20"/>
          <w:szCs w:val="20"/>
        </w:rPr>
        <w:t>__</w:t>
      </w:r>
      <w:r w:rsidRPr="00BB0D46">
        <w:rPr>
          <w:rFonts w:ascii="Arial" w:hAnsi="Arial" w:cs="Arial"/>
          <w:b/>
          <w:bCs/>
          <w:sz w:val="20"/>
          <w:szCs w:val="20"/>
        </w:rPr>
        <w:t>/_</w:t>
      </w:r>
      <w:r>
        <w:rPr>
          <w:rFonts w:ascii="Arial" w:hAnsi="Arial" w:cs="Arial"/>
          <w:b/>
          <w:bCs/>
          <w:sz w:val="20"/>
          <w:szCs w:val="20"/>
        </w:rPr>
        <w:t>__</w:t>
      </w:r>
      <w:r w:rsidRPr="00BB0D46">
        <w:rPr>
          <w:rFonts w:ascii="Arial" w:hAnsi="Arial" w:cs="Arial"/>
          <w:b/>
          <w:bCs/>
          <w:sz w:val="20"/>
          <w:szCs w:val="20"/>
        </w:rPr>
        <w:t>_</w:t>
      </w:r>
      <w:bookmarkStart w:id="0" w:name="_GoBack"/>
      <w:bookmarkEnd w:id="0"/>
    </w:p>
    <w:p w:rsidR="003B5951" w:rsidRDefault="003B5951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3B5951" w:rsidRPr="00245A38">
        <w:trPr>
          <w:trHeight w:val="697"/>
        </w:trPr>
        <w:tc>
          <w:tcPr>
            <w:tcW w:w="10620" w:type="dxa"/>
            <w:gridSpan w:val="3"/>
            <w:vAlign w:val="center"/>
          </w:tcPr>
          <w:p w:rsidR="003B5951" w:rsidRPr="00BB0D46" w:rsidRDefault="003B595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3B5951" w:rsidRPr="00245A38">
        <w:trPr>
          <w:trHeight w:val="701"/>
        </w:trPr>
        <w:tc>
          <w:tcPr>
            <w:tcW w:w="10620" w:type="dxa"/>
            <w:gridSpan w:val="3"/>
            <w:vAlign w:val="center"/>
          </w:tcPr>
          <w:p w:rsidR="003B5951" w:rsidRPr="00BB0D46" w:rsidRDefault="003B595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3B5951" w:rsidRPr="00245A38">
        <w:trPr>
          <w:trHeight w:val="708"/>
        </w:trPr>
        <w:tc>
          <w:tcPr>
            <w:tcW w:w="10620" w:type="dxa"/>
            <w:gridSpan w:val="3"/>
            <w:vAlign w:val="center"/>
          </w:tcPr>
          <w:p w:rsidR="003B5951" w:rsidRPr="00BB0D46" w:rsidRDefault="003B595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3B5951" w:rsidRPr="00245A38">
        <w:trPr>
          <w:trHeight w:val="708"/>
        </w:trPr>
        <w:tc>
          <w:tcPr>
            <w:tcW w:w="6948" w:type="dxa"/>
            <w:vAlign w:val="center"/>
          </w:tcPr>
          <w:p w:rsidR="003B5951" w:rsidRPr="00BB0D46" w:rsidRDefault="003B595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3B5951" w:rsidRPr="00BB0D46" w:rsidRDefault="003B595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3B5951" w:rsidRPr="00BB0D46" w:rsidRDefault="003B595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3B5951" w:rsidRPr="00245A38" w:rsidRDefault="003B5951">
      <w:pPr>
        <w:rPr>
          <w:rFonts w:ascii="Arial" w:hAnsi="Arial" w:cs="Arial"/>
          <w:sz w:val="20"/>
          <w:szCs w:val="20"/>
        </w:rPr>
      </w:pPr>
    </w:p>
    <w:p w:rsidR="003B5951" w:rsidRPr="003D43B8" w:rsidRDefault="003B5951">
      <w:pPr>
        <w:rPr>
          <w:rFonts w:ascii="Arial" w:hAnsi="Arial" w:cs="Arial"/>
          <w:b/>
          <w:bCs/>
          <w:sz w:val="20"/>
          <w:szCs w:val="20"/>
        </w:rPr>
      </w:pPr>
      <w:r w:rsidRPr="003D43B8">
        <w:rPr>
          <w:rFonts w:ascii="Arial" w:hAnsi="Arial" w:cs="Arial"/>
          <w:b/>
          <w:bCs/>
          <w:sz w:val="20"/>
          <w:szCs w:val="20"/>
        </w:rPr>
        <w:t>Legenda:</w:t>
      </w:r>
    </w:p>
    <w:p w:rsidR="003B5951" w:rsidRDefault="003B595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3B5951" w:rsidRDefault="003B595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3B5951" w:rsidRDefault="003B595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3B5951" w:rsidRPr="003D43B8" w:rsidRDefault="003B5951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3B5951" w:rsidRDefault="003B5951">
      <w:pPr>
        <w:rPr>
          <w:rFonts w:ascii="Arial" w:hAnsi="Arial" w:cs="Arial"/>
          <w:sz w:val="20"/>
          <w:szCs w:val="20"/>
        </w:rPr>
      </w:pPr>
    </w:p>
    <w:tbl>
      <w:tblPr>
        <w:tblW w:w="11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540"/>
        <w:gridCol w:w="540"/>
        <w:gridCol w:w="540"/>
        <w:gridCol w:w="491"/>
        <w:gridCol w:w="3626"/>
      </w:tblGrid>
      <w:tr w:rsidR="003B5951" w:rsidTr="002F4D35">
        <w:trPr>
          <w:jc w:val="center"/>
        </w:trPr>
        <w:tc>
          <w:tcPr>
            <w:tcW w:w="5819" w:type="dxa"/>
            <w:vAlign w:val="center"/>
          </w:tcPr>
          <w:p w:rsidR="003B5951" w:rsidRPr="00CB451C" w:rsidRDefault="003B5951" w:rsidP="00CB451C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51C">
              <w:rPr>
                <w:rFonts w:ascii="Arial" w:hAnsi="Arial" w:cs="Arial"/>
                <w:b/>
                <w:bCs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3B5951" w:rsidRDefault="003B5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3B5951" w:rsidRDefault="003B5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3B5951" w:rsidRDefault="003B5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491" w:type="dxa"/>
            <w:vAlign w:val="center"/>
          </w:tcPr>
          <w:p w:rsidR="003B5951" w:rsidRDefault="003B5951" w:rsidP="002F4D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3626" w:type="dxa"/>
            <w:vAlign w:val="center"/>
          </w:tcPr>
          <w:p w:rsidR="003B5951" w:rsidRDefault="003B5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ENQUADRAMENTO LEGAL LCM 239/06</w:t>
            </w:r>
          </w:p>
        </w:tc>
      </w:tr>
      <w:tr w:rsidR="003B5951">
        <w:trPr>
          <w:jc w:val="center"/>
        </w:trPr>
        <w:tc>
          <w:tcPr>
            <w:tcW w:w="5819" w:type="dxa"/>
          </w:tcPr>
          <w:p w:rsidR="003B5951" w:rsidRDefault="003B5951" w:rsidP="00243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Mangueiras íntegras sem sinais de vazamento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23, 25</w:t>
            </w:r>
          </w:p>
        </w:tc>
      </w:tr>
      <w:tr w:rsidR="003B5951" w:rsidRPr="00FD7E65">
        <w:trPr>
          <w:jc w:val="center"/>
        </w:trPr>
        <w:tc>
          <w:tcPr>
            <w:tcW w:w="5819" w:type="dxa"/>
          </w:tcPr>
          <w:p w:rsidR="003B5951" w:rsidRDefault="003B5951" w:rsidP="00B910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Tanque íntegro sem sinais de corrosão e vazamento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23, 25</w:t>
            </w:r>
          </w:p>
        </w:tc>
      </w:tr>
      <w:tr w:rsidR="003B5951" w:rsidRPr="00FD7E65">
        <w:trPr>
          <w:jc w:val="center"/>
        </w:trPr>
        <w:tc>
          <w:tcPr>
            <w:tcW w:w="5819" w:type="dxa"/>
          </w:tcPr>
          <w:p w:rsidR="003B5951" w:rsidRDefault="003B5951" w:rsidP="002431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Veículo identificado com nome e telefone da empresa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24</w:t>
            </w:r>
          </w:p>
        </w:tc>
      </w:tr>
      <w:tr w:rsidR="003B5951" w:rsidRPr="00FD7E65">
        <w:trPr>
          <w:jc w:val="center"/>
        </w:trPr>
        <w:tc>
          <w:tcPr>
            <w:tcW w:w="5819" w:type="dxa"/>
          </w:tcPr>
          <w:p w:rsidR="003B5951" w:rsidRDefault="003B5951" w:rsidP="00705EC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EPI’s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disponíveis, limpos e em bom estado de conservação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48</w:t>
            </w:r>
          </w:p>
        </w:tc>
      </w:tr>
      <w:tr w:rsidR="003B5951" w:rsidRPr="00FD7E65">
        <w:trPr>
          <w:jc w:val="center"/>
        </w:trPr>
        <w:tc>
          <w:tcPr>
            <w:tcW w:w="5819" w:type="dxa"/>
          </w:tcPr>
          <w:p w:rsidR="003B5951" w:rsidRDefault="003B5951" w:rsidP="00705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Fichas de entrega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EPI’s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disponíveis para consulta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48</w:t>
            </w:r>
          </w:p>
        </w:tc>
      </w:tr>
      <w:tr w:rsidR="003B5951" w:rsidRPr="00FD7E65">
        <w:trPr>
          <w:jc w:val="center"/>
        </w:trPr>
        <w:tc>
          <w:tcPr>
            <w:tcW w:w="5819" w:type="dxa"/>
          </w:tcPr>
          <w:p w:rsidR="003B5951" w:rsidRDefault="003B5951" w:rsidP="00705E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 de origem e descarte das coletas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24</w:t>
            </w:r>
          </w:p>
        </w:tc>
      </w:tr>
      <w:tr w:rsidR="003B5951">
        <w:trPr>
          <w:jc w:val="center"/>
        </w:trPr>
        <w:tc>
          <w:tcPr>
            <w:tcW w:w="5819" w:type="dxa"/>
            <w:vAlign w:val="center"/>
          </w:tcPr>
          <w:p w:rsidR="003B5951" w:rsidRPr="00CB451C" w:rsidRDefault="003B5951" w:rsidP="00CB451C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45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DOCUMENTOS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Pr="00586ECA" w:rsidRDefault="003B59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951">
        <w:trPr>
          <w:jc w:val="center"/>
        </w:trPr>
        <w:tc>
          <w:tcPr>
            <w:tcW w:w="5819" w:type="dxa"/>
          </w:tcPr>
          <w:p w:rsidR="003B5951" w:rsidRDefault="003B5951" w:rsidP="00450FA0">
            <w:pPr>
              <w:rPr>
                <w:rFonts w:ascii="Arial" w:hAnsi="Arial" w:cs="Arial"/>
                <w:sz w:val="20"/>
                <w:szCs w:val="20"/>
              </w:rPr>
            </w:pPr>
            <w:r w:rsidRPr="002431FF">
              <w:rPr>
                <w:rFonts w:ascii="Arial" w:hAnsi="Arial" w:cs="Arial"/>
                <w:sz w:val="20"/>
                <w:szCs w:val="20"/>
              </w:rPr>
              <w:t>Alvará Sa</w:t>
            </w:r>
            <w:r>
              <w:rPr>
                <w:rFonts w:ascii="Arial" w:hAnsi="Arial" w:cs="Arial"/>
                <w:sz w:val="20"/>
                <w:szCs w:val="20"/>
              </w:rPr>
              <w:t xml:space="preserve">nitário da atividade principal </w:t>
            </w:r>
            <w:r w:rsidRPr="002431FF">
              <w:rPr>
                <w:rFonts w:ascii="Arial" w:hAnsi="Arial" w:cs="Arial"/>
                <w:sz w:val="20"/>
                <w:szCs w:val="20"/>
              </w:rPr>
              <w:t>(desentupidora de rede ou sistemas individuais de esgotamento sanitário)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  <w:vAlign w:val="center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84</w:t>
            </w:r>
          </w:p>
        </w:tc>
      </w:tr>
      <w:tr w:rsidR="003B5951">
        <w:trPr>
          <w:jc w:val="center"/>
        </w:trPr>
        <w:tc>
          <w:tcPr>
            <w:tcW w:w="5819" w:type="dxa"/>
          </w:tcPr>
          <w:p w:rsidR="003B5951" w:rsidRDefault="003B5951" w:rsidP="00450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Ambiental de Operação (LAO) vigente onde conste o caminhão (Placa) para o qual se requer Alvará Sanitário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  <w:vAlign w:val="center"/>
          </w:tcPr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Art. 25</w:t>
            </w:r>
          </w:p>
        </w:tc>
      </w:tr>
      <w:tr w:rsidR="003B5951">
        <w:trPr>
          <w:jc w:val="center"/>
        </w:trPr>
        <w:tc>
          <w:tcPr>
            <w:tcW w:w="5819" w:type="dxa"/>
          </w:tcPr>
          <w:p w:rsidR="003B5951" w:rsidRDefault="003B5951" w:rsidP="00450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Comprovante de Destinação Final dos Efluentes (Termo de Convênio com a CASAN)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37</w:t>
            </w:r>
          </w:p>
        </w:tc>
      </w:tr>
      <w:tr w:rsidR="003B5951">
        <w:trPr>
          <w:jc w:val="center"/>
        </w:trPr>
        <w:tc>
          <w:tcPr>
            <w:tcW w:w="5819" w:type="dxa"/>
          </w:tcPr>
          <w:p w:rsidR="003B5951" w:rsidRDefault="003B5951" w:rsidP="00450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do profissional responsável técnico pela atividade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83</w:t>
            </w:r>
          </w:p>
        </w:tc>
      </w:tr>
      <w:tr w:rsidR="003B5951">
        <w:trPr>
          <w:jc w:val="center"/>
        </w:trPr>
        <w:tc>
          <w:tcPr>
            <w:tcW w:w="5819" w:type="dxa"/>
          </w:tcPr>
          <w:p w:rsidR="003B5951" w:rsidRDefault="003B5951" w:rsidP="00450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Certificado de Registro e Licenciamento do Veículo (CRLV)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12</w:t>
            </w:r>
          </w:p>
        </w:tc>
      </w:tr>
      <w:tr w:rsidR="003B5951">
        <w:trPr>
          <w:jc w:val="center"/>
        </w:trPr>
        <w:tc>
          <w:tcPr>
            <w:tcW w:w="5819" w:type="dxa"/>
            <w:vAlign w:val="center"/>
          </w:tcPr>
          <w:p w:rsidR="003B5951" w:rsidRDefault="003B5951" w:rsidP="00450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Carteira Nacional de habilitação do motorista 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12</w:t>
            </w:r>
          </w:p>
        </w:tc>
      </w:tr>
      <w:tr w:rsidR="003B5951">
        <w:trPr>
          <w:jc w:val="center"/>
        </w:trPr>
        <w:tc>
          <w:tcPr>
            <w:tcW w:w="5819" w:type="dxa"/>
            <w:vAlign w:val="center"/>
          </w:tcPr>
          <w:p w:rsidR="003B5951" w:rsidRDefault="003B5951" w:rsidP="00450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Comprovante de treinamento para transporte do tipo carga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12</w:t>
            </w:r>
          </w:p>
        </w:tc>
      </w:tr>
      <w:tr w:rsidR="003B5951" w:rsidRPr="00FD7E65">
        <w:trPr>
          <w:jc w:val="center"/>
        </w:trPr>
        <w:tc>
          <w:tcPr>
            <w:tcW w:w="5819" w:type="dxa"/>
          </w:tcPr>
          <w:p w:rsidR="003B5951" w:rsidRDefault="003B5951" w:rsidP="00450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PPRA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3B5951" w:rsidRPr="003D7A39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Pr="003D7A39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Pr="003D7A39" w:rsidRDefault="003B5951">
            <w:pPr>
              <w:rPr>
                <w:rFonts w:ascii="Arial" w:hAnsi="Arial" w:cs="Arial"/>
                <w:sz w:val="20"/>
                <w:szCs w:val="20"/>
              </w:rPr>
            </w:pPr>
            <w:r w:rsidRPr="003D7A39">
              <w:rPr>
                <w:rFonts w:ascii="Arial" w:hAnsi="Arial" w:cs="Arial"/>
                <w:sz w:val="20"/>
                <w:szCs w:val="20"/>
              </w:rPr>
              <w:t>Art. 48</w:t>
            </w:r>
          </w:p>
        </w:tc>
      </w:tr>
      <w:tr w:rsidR="003B5951" w:rsidRPr="00FD7E65">
        <w:trPr>
          <w:jc w:val="center"/>
        </w:trPr>
        <w:tc>
          <w:tcPr>
            <w:tcW w:w="5819" w:type="dxa"/>
          </w:tcPr>
          <w:p w:rsidR="003B5951" w:rsidRDefault="003B5951" w:rsidP="00450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PCMSO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48</w:t>
            </w:r>
          </w:p>
        </w:tc>
      </w:tr>
      <w:tr w:rsidR="003B5951" w:rsidRPr="00FD7E65">
        <w:trPr>
          <w:jc w:val="center"/>
        </w:trPr>
        <w:tc>
          <w:tcPr>
            <w:tcW w:w="5819" w:type="dxa"/>
          </w:tcPr>
          <w:p w:rsidR="003B5951" w:rsidRDefault="003B5951" w:rsidP="00450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Comprovante de Vacinação contra Tétano e Hepatite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48</w:t>
            </w:r>
          </w:p>
        </w:tc>
      </w:tr>
      <w:tr w:rsidR="003B5951">
        <w:trPr>
          <w:jc w:val="center"/>
        </w:trPr>
        <w:tc>
          <w:tcPr>
            <w:tcW w:w="5819" w:type="dxa"/>
          </w:tcPr>
          <w:p w:rsidR="003B5951" w:rsidRDefault="003B5951" w:rsidP="00450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Rotinas escritas para acidentes com a carga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48</w:t>
            </w:r>
          </w:p>
        </w:tc>
      </w:tr>
      <w:tr w:rsidR="003B5951">
        <w:trPr>
          <w:jc w:val="center"/>
        </w:trPr>
        <w:tc>
          <w:tcPr>
            <w:tcW w:w="5819" w:type="dxa"/>
          </w:tcPr>
          <w:p w:rsidR="003B5951" w:rsidRDefault="003B5951" w:rsidP="00450F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 confere com a DAM</w:t>
            </w: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B5951" w:rsidRDefault="003B59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B5951" w:rsidRDefault="003B59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171</w:t>
            </w:r>
          </w:p>
        </w:tc>
      </w:tr>
    </w:tbl>
    <w:p w:rsidR="003B5951" w:rsidRPr="00245A38" w:rsidRDefault="003B595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Pr="00245A38">
        <w:rPr>
          <w:rFonts w:ascii="Arial" w:hAnsi="Arial" w:cs="Arial"/>
          <w:b/>
          <w:bCs/>
          <w:sz w:val="20"/>
          <w:szCs w:val="20"/>
        </w:rPr>
        <w:lastRenderedPageBreak/>
        <w:t>OBS:</w:t>
      </w:r>
    </w:p>
    <w:p w:rsidR="003B5951" w:rsidRPr="00245A38" w:rsidRDefault="003B5951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3B5951" w:rsidRPr="00245A38" w:rsidRDefault="003B5951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3B5951" w:rsidRPr="00245A38" w:rsidRDefault="003B5951">
      <w:pPr>
        <w:rPr>
          <w:rFonts w:ascii="Arial" w:hAnsi="Arial" w:cs="Arial"/>
          <w:sz w:val="20"/>
          <w:szCs w:val="20"/>
        </w:rPr>
      </w:pPr>
    </w:p>
    <w:p w:rsidR="003B5951" w:rsidRDefault="003B5951" w:rsidP="009011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B5951" w:rsidRDefault="003B5951" w:rsidP="009011F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11F4">
        <w:rPr>
          <w:rFonts w:ascii="Arial" w:hAnsi="Arial" w:cs="Arial"/>
          <w:b/>
          <w:bCs/>
          <w:sz w:val="20"/>
          <w:szCs w:val="20"/>
        </w:rPr>
        <w:t>Data do preenchimento do Roteiro de Auto Inspeção: _____/______/________.</w:t>
      </w:r>
    </w:p>
    <w:p w:rsidR="003B5951" w:rsidRDefault="003B5951" w:rsidP="009011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B5951" w:rsidRPr="00637B5E" w:rsidRDefault="003B5951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3B5951" w:rsidRPr="00637B5E" w:rsidRDefault="003B5951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3B5951" w:rsidRPr="00637B5E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951" w:rsidRPr="00637B5E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637B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637B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951" w:rsidRPr="00637B5E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951" w:rsidRPr="00637B5E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5951" w:rsidRPr="00B76941" w:rsidRDefault="003B5951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3B5951" w:rsidRPr="00B76941" w:rsidRDefault="003B5951" w:rsidP="009011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B5951" w:rsidRDefault="003B5951" w:rsidP="00D87BD1">
      <w:pPr>
        <w:rPr>
          <w:rFonts w:ascii="Arial" w:hAnsi="Arial" w:cs="Arial"/>
          <w:sz w:val="20"/>
          <w:szCs w:val="20"/>
          <w:u w:val="single"/>
        </w:rPr>
      </w:pPr>
    </w:p>
    <w:p w:rsidR="003B5951" w:rsidRDefault="003B5951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3B5951" w:rsidRDefault="003B595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3B5951" w:rsidRPr="00FD0E0D" w:rsidRDefault="003B5951" w:rsidP="003D43B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0E0D">
        <w:rPr>
          <w:rFonts w:ascii="Arial" w:hAnsi="Arial" w:cs="Arial"/>
          <w:b/>
          <w:bCs/>
          <w:sz w:val="20"/>
          <w:szCs w:val="20"/>
        </w:rPr>
        <w:t>Observações:</w:t>
      </w:r>
    </w:p>
    <w:p w:rsidR="003B5951" w:rsidRDefault="003B595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3B5951" w:rsidRDefault="003B5951">
      <w:pPr>
        <w:rPr>
          <w:rFonts w:ascii="Arial" w:hAnsi="Arial" w:cs="Arial"/>
          <w:sz w:val="20"/>
          <w:szCs w:val="20"/>
        </w:rPr>
      </w:pPr>
    </w:p>
    <w:p w:rsidR="003B5951" w:rsidRPr="00245A38" w:rsidRDefault="003B59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3767"/>
        <w:gridCol w:w="3767"/>
      </w:tblGrid>
      <w:tr w:rsidR="003B5951" w:rsidRPr="008346AF">
        <w:tc>
          <w:tcPr>
            <w:tcW w:w="0" w:type="auto"/>
          </w:tcPr>
          <w:p w:rsidR="003B5951" w:rsidRPr="00637B5E" w:rsidRDefault="003B5951" w:rsidP="00AB3F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Data vistoria:</w:t>
            </w:r>
          </w:p>
          <w:p w:rsidR="003B5951" w:rsidRPr="00637B5E" w:rsidRDefault="003B5951" w:rsidP="00AB3F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AB3F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Data vistoria:</w:t>
            </w: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Data vistoria:</w:t>
            </w: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______/______/______</w:t>
            </w:r>
          </w:p>
        </w:tc>
      </w:tr>
      <w:tr w:rsidR="003B5951" w:rsidRPr="008346AF">
        <w:tc>
          <w:tcPr>
            <w:tcW w:w="0" w:type="auto"/>
          </w:tcPr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Responsável pelo estabelecimento no momento da vistoria:</w:t>
            </w: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Responsável pelo estabelecimento no momento da vistoria:</w:t>
            </w:r>
          </w:p>
        </w:tc>
      </w:tr>
      <w:tr w:rsidR="003B5951">
        <w:tc>
          <w:tcPr>
            <w:tcW w:w="0" w:type="auto"/>
          </w:tcPr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esponsável pelo estabelecimento no momento da vistoria:</w:t>
            </w: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3B5951" w:rsidRDefault="003B5951" w:rsidP="00133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esponsável pelo estabelecimento no momento da vistoria:</w:t>
            </w: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3B5951" w:rsidRDefault="003B5951" w:rsidP="00133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esponsável pelo estabelecimento no momento da vistoria:</w:t>
            </w: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5951">
        <w:tc>
          <w:tcPr>
            <w:tcW w:w="0" w:type="auto"/>
          </w:tcPr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Fiscais responsáveis pela vistoria:</w:t>
            </w: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B5951" w:rsidRPr="00637B5E" w:rsidRDefault="003B595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3B5951" w:rsidRPr="00637B5E" w:rsidRDefault="003B595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Fiscais responsáveis pela vistoria:</w:t>
            </w:r>
          </w:p>
        </w:tc>
      </w:tr>
      <w:tr w:rsidR="003B5951">
        <w:tc>
          <w:tcPr>
            <w:tcW w:w="0" w:type="auto"/>
          </w:tcPr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fiscalização:</w:t>
            </w: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3B5951" w:rsidRDefault="003B5951" w:rsidP="00133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fiscalização:</w:t>
            </w: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3B5951" w:rsidRDefault="003B5951" w:rsidP="00133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fiscalização:</w:t>
            </w: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B5951" w:rsidRDefault="003B5951">
      <w:pPr>
        <w:rPr>
          <w:rFonts w:ascii="Arial" w:hAnsi="Arial" w:cs="Arial"/>
          <w:sz w:val="20"/>
          <w:szCs w:val="20"/>
        </w:rPr>
      </w:pPr>
    </w:p>
    <w:p w:rsidR="003B5951" w:rsidRPr="00245A38" w:rsidRDefault="003B5951">
      <w:pPr>
        <w:rPr>
          <w:rFonts w:ascii="Arial" w:hAnsi="Arial" w:cs="Arial"/>
          <w:sz w:val="20"/>
          <w:szCs w:val="20"/>
        </w:rPr>
      </w:pPr>
    </w:p>
    <w:sectPr w:rsidR="003B5951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2B" w:rsidRDefault="001A612B">
      <w:r>
        <w:separator/>
      </w:r>
    </w:p>
  </w:endnote>
  <w:endnote w:type="continuationSeparator" w:id="0">
    <w:p w:rsidR="001A612B" w:rsidRDefault="001A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2B" w:rsidRDefault="001A612B">
      <w:r>
        <w:separator/>
      </w:r>
    </w:p>
  </w:footnote>
  <w:footnote w:type="continuationSeparator" w:id="0">
    <w:p w:rsidR="001A612B" w:rsidRDefault="001A6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951" w:rsidRPr="00BE1AE8" w:rsidRDefault="001A612B">
    <w:pPr>
      <w:pStyle w:val="Cabealho"/>
      <w:rPr>
        <w:rFonts w:ascii="Arial" w:hAnsi="Arial" w:cs="Arial"/>
        <w:b/>
        <w:bCs/>
        <w:sz w:val="22"/>
        <w:szCs w:val="22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Logo Prefeitura só figura" style="position:absolute;margin-left:0;margin-top:.55pt;width:45.75pt;height:57pt;z-index:1;visibility:visible;mso-position-horizontal:left">
          <v:imagedata r:id="rId1" o:title=""/>
          <w10:wrap type="square"/>
        </v:shape>
      </w:pict>
    </w:r>
    <w:r w:rsidR="003B5951">
      <w:t xml:space="preserve">                  </w:t>
    </w:r>
    <w:r w:rsidR="003B5951" w:rsidRPr="00BE1AE8">
      <w:rPr>
        <w:rFonts w:ascii="Arial" w:hAnsi="Arial" w:cs="Arial"/>
        <w:b/>
        <w:bCs/>
        <w:sz w:val="22"/>
        <w:szCs w:val="22"/>
      </w:rPr>
      <w:t>PREFEITURA DE FLORIANÓPOLIS</w:t>
    </w:r>
  </w:p>
  <w:p w:rsidR="003B5951" w:rsidRPr="00BE1AE8" w:rsidRDefault="003B5951">
    <w:pPr>
      <w:pStyle w:val="Cabealho"/>
      <w:rPr>
        <w:rFonts w:ascii="Arial" w:hAnsi="Arial" w:cs="Arial"/>
        <w:b/>
        <w:bCs/>
        <w:sz w:val="22"/>
        <w:szCs w:val="22"/>
      </w:rPr>
    </w:pPr>
    <w:r w:rsidRPr="00BE1AE8">
      <w:rPr>
        <w:rFonts w:ascii="Arial" w:hAnsi="Arial" w:cs="Arial"/>
        <w:b/>
        <w:bCs/>
        <w:sz w:val="22"/>
        <w:szCs w:val="22"/>
      </w:rPr>
      <w:t xml:space="preserve">                  SECRETARIA MUNICIPAL DE SAÚDE</w:t>
    </w:r>
  </w:p>
  <w:p w:rsidR="003B5951" w:rsidRPr="00BE1AE8" w:rsidRDefault="003B5951">
    <w:pPr>
      <w:pStyle w:val="Cabealho"/>
      <w:rPr>
        <w:rFonts w:ascii="Arial" w:hAnsi="Arial" w:cs="Arial"/>
        <w:b/>
        <w:bCs/>
        <w:sz w:val="22"/>
        <w:szCs w:val="22"/>
      </w:rPr>
    </w:pPr>
    <w:r w:rsidRPr="00BE1AE8">
      <w:rPr>
        <w:rFonts w:ascii="Arial" w:hAnsi="Arial" w:cs="Arial"/>
        <w:b/>
        <w:bCs/>
        <w:sz w:val="22"/>
        <w:szCs w:val="22"/>
      </w:rPr>
      <w:t xml:space="preserve">                  DIRETORIA DE VIGILÂNCIA EM SAÚDE</w:t>
    </w:r>
  </w:p>
  <w:p w:rsidR="003B5951" w:rsidRDefault="003B5951">
    <w:pPr>
      <w:pStyle w:val="Cabealho"/>
      <w:rPr>
        <w:rFonts w:ascii="Arial" w:hAnsi="Arial" w:cs="Arial"/>
        <w:b/>
        <w:bCs/>
        <w:sz w:val="22"/>
        <w:szCs w:val="22"/>
      </w:rPr>
    </w:pPr>
    <w:r w:rsidRPr="00BE1AE8">
      <w:rPr>
        <w:rFonts w:ascii="Arial" w:hAnsi="Arial" w:cs="Arial"/>
        <w:b/>
        <w:bCs/>
        <w:sz w:val="22"/>
        <w:szCs w:val="22"/>
      </w:rPr>
      <w:t xml:space="preserve">                  GERÊNCIA DE VIGILÂNCIA SANITÁRIA E AMBIENTAL</w:t>
    </w:r>
  </w:p>
  <w:p w:rsidR="003B5951" w:rsidRPr="00BE1AE8" w:rsidRDefault="003B5951">
    <w:pPr>
      <w:pStyle w:val="Cabealho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hint="default"/>
      </w:rPr>
    </w:lvl>
  </w:abstractNum>
  <w:abstractNum w:abstractNumId="6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9A06636"/>
    <w:multiLevelType w:val="hybridMultilevel"/>
    <w:tmpl w:val="7F2297E0"/>
    <w:lvl w:ilvl="0" w:tplc="EF529AF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9A6105"/>
    <w:multiLevelType w:val="hybridMultilevel"/>
    <w:tmpl w:val="3506AE62"/>
    <w:lvl w:ilvl="0" w:tplc="337A2C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1622"/>
    <w:rsid w:val="000D1BDC"/>
    <w:rsid w:val="000D32F6"/>
    <w:rsid w:val="000D3FE6"/>
    <w:rsid w:val="000D4223"/>
    <w:rsid w:val="000E3FBC"/>
    <w:rsid w:val="000E422A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A612B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31FF"/>
    <w:rsid w:val="00245A38"/>
    <w:rsid w:val="00247C67"/>
    <w:rsid w:val="0025795D"/>
    <w:rsid w:val="00262298"/>
    <w:rsid w:val="00270B6D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2F4D35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3517"/>
    <w:rsid w:val="003B4014"/>
    <w:rsid w:val="003B5951"/>
    <w:rsid w:val="003C0412"/>
    <w:rsid w:val="003C0E77"/>
    <w:rsid w:val="003C105F"/>
    <w:rsid w:val="003C22D6"/>
    <w:rsid w:val="003D0457"/>
    <w:rsid w:val="003D05FE"/>
    <w:rsid w:val="003D43B8"/>
    <w:rsid w:val="003D7535"/>
    <w:rsid w:val="003D7A39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0FA0"/>
    <w:rsid w:val="00452208"/>
    <w:rsid w:val="0045240D"/>
    <w:rsid w:val="004558D5"/>
    <w:rsid w:val="00461308"/>
    <w:rsid w:val="004705EE"/>
    <w:rsid w:val="00470911"/>
    <w:rsid w:val="004B11E6"/>
    <w:rsid w:val="004C0006"/>
    <w:rsid w:val="004C0758"/>
    <w:rsid w:val="004C501F"/>
    <w:rsid w:val="004C7E60"/>
    <w:rsid w:val="004D7F83"/>
    <w:rsid w:val="004E1933"/>
    <w:rsid w:val="004E50C0"/>
    <w:rsid w:val="004F13FC"/>
    <w:rsid w:val="004F3217"/>
    <w:rsid w:val="004F4338"/>
    <w:rsid w:val="0053360D"/>
    <w:rsid w:val="00534E9E"/>
    <w:rsid w:val="005421EB"/>
    <w:rsid w:val="005428DB"/>
    <w:rsid w:val="0055143E"/>
    <w:rsid w:val="00555FC8"/>
    <w:rsid w:val="00562547"/>
    <w:rsid w:val="00565A6C"/>
    <w:rsid w:val="00565BB1"/>
    <w:rsid w:val="00566304"/>
    <w:rsid w:val="00582346"/>
    <w:rsid w:val="00583FB9"/>
    <w:rsid w:val="00586ECA"/>
    <w:rsid w:val="00593EED"/>
    <w:rsid w:val="0059717C"/>
    <w:rsid w:val="005A756D"/>
    <w:rsid w:val="005B405D"/>
    <w:rsid w:val="005B4780"/>
    <w:rsid w:val="005B6074"/>
    <w:rsid w:val="005C0F9F"/>
    <w:rsid w:val="005C28B3"/>
    <w:rsid w:val="005C5032"/>
    <w:rsid w:val="005C79B9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705EC8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40CEC"/>
    <w:rsid w:val="00942A26"/>
    <w:rsid w:val="00946A4F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76452"/>
    <w:rsid w:val="009828AB"/>
    <w:rsid w:val="00982E7A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4AD1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1065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625D1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B451C"/>
    <w:rsid w:val="00CC18DC"/>
    <w:rsid w:val="00CD203B"/>
    <w:rsid w:val="00CD6BC7"/>
    <w:rsid w:val="00CE460E"/>
    <w:rsid w:val="00CE4824"/>
    <w:rsid w:val="00CE7D5B"/>
    <w:rsid w:val="00D01308"/>
    <w:rsid w:val="00D03651"/>
    <w:rsid w:val="00D05A18"/>
    <w:rsid w:val="00D066A7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E62"/>
    <w:rsid w:val="00E867FD"/>
    <w:rsid w:val="00E93ECE"/>
    <w:rsid w:val="00E9790D"/>
    <w:rsid w:val="00EA425C"/>
    <w:rsid w:val="00EB0060"/>
    <w:rsid w:val="00EB30D1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94F8D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875808C0-0F2D-40C8-9A04-A9F07137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431FF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2431FF"/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customStyle="1" w:styleId="Ttulo2Char">
    <w:name w:val="Título 2 Char"/>
    <w:link w:val="Ttulo2"/>
    <w:uiPriority w:val="99"/>
    <w:semiHidden/>
    <w:locked/>
    <w:rsid w:val="00F82EE4"/>
    <w:rPr>
      <w:rFonts w:ascii="Cambria" w:hAnsi="Cambria" w:cs="Cambria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uiPriority w:val="99"/>
    <w:semiHidden/>
    <w:rsid w:val="00F03A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F82EE4"/>
    <w:rPr>
      <w:rFonts w:eastAsia="SimSu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F82EE4"/>
    <w:rPr>
      <w:rFonts w:eastAsia="SimSu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82EE4"/>
    <w:rPr>
      <w:rFonts w:eastAsia="SimSun"/>
      <w:sz w:val="2"/>
      <w:szCs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B84F5A"/>
    <w:rPr>
      <w:rFonts w:eastAsia="SimSu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B84F5A"/>
    <w:rPr>
      <w:rFonts w:eastAsia="SimSun"/>
      <w:sz w:val="24"/>
      <w:szCs w:val="24"/>
      <w:lang w:eastAsia="zh-CN"/>
    </w:rPr>
  </w:style>
  <w:style w:type="paragraph" w:styleId="PargrafodaLista">
    <w:name w:val="List Paragraph"/>
    <w:basedOn w:val="Normal"/>
    <w:uiPriority w:val="99"/>
    <w:qFormat/>
    <w:rsid w:val="00CB45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6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63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63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3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63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3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883</Words>
  <Characters>4774</Characters>
  <Application>Microsoft Office Word</Application>
  <DocSecurity>0</DocSecurity>
  <Lines>39</Lines>
  <Paragraphs>11</Paragraphs>
  <ScaleCrop>false</ScaleCrop>
  <Company>pmf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Luiza Moritz Age</cp:lastModifiedBy>
  <cp:revision>10</cp:revision>
  <cp:lastPrinted>2017-04-07T16:17:00Z</cp:lastPrinted>
  <dcterms:created xsi:type="dcterms:W3CDTF">2017-04-04T21:33:00Z</dcterms:created>
  <dcterms:modified xsi:type="dcterms:W3CDTF">2023-05-22T19:10:00Z</dcterms:modified>
</cp:coreProperties>
</file>