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39" w:rsidRDefault="00916439" w:rsidP="00637B5E">
      <w:pPr>
        <w:spacing w:after="100"/>
        <w:jc w:val="center"/>
        <w:rPr>
          <w:rFonts w:ascii="Arial" w:hAnsi="Arial" w:cs="Arial"/>
          <w:b/>
          <w:sz w:val="20"/>
          <w:szCs w:val="20"/>
          <w:u w:val="single"/>
        </w:rPr>
      </w:pPr>
    </w:p>
    <w:p w:rsidR="00916439" w:rsidRPr="00637B5E" w:rsidRDefault="00916439"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4202BC">
        <w:rPr>
          <w:rFonts w:ascii="Arial" w:hAnsi="Arial" w:cs="Arial"/>
          <w:b/>
          <w:sz w:val="20"/>
          <w:szCs w:val="20"/>
          <w:u w:val="single"/>
        </w:rPr>
        <w:t>REENCHIMENTO DO ROTEIRO DE AUTO</w:t>
      </w:r>
      <w:r w:rsidRPr="00637B5E">
        <w:rPr>
          <w:rFonts w:ascii="Arial" w:hAnsi="Arial" w:cs="Arial"/>
          <w:b/>
          <w:sz w:val="20"/>
          <w:szCs w:val="20"/>
          <w:u w:val="single"/>
        </w:rPr>
        <w:t>INSPEÇÃO</w:t>
      </w:r>
    </w:p>
    <w:p w:rsidR="00916439" w:rsidRDefault="00916439" w:rsidP="00BE1AE8">
      <w:pPr>
        <w:jc w:val="center"/>
        <w:rPr>
          <w:shd w:val="clear" w:color="auto" w:fill="FFFF66"/>
        </w:rPr>
      </w:pPr>
    </w:p>
    <w:p w:rsidR="00916439" w:rsidRPr="00637B5E" w:rsidRDefault="00916439" w:rsidP="00BE1AE8">
      <w:pPr>
        <w:jc w:val="center"/>
        <w:rPr>
          <w:shd w:val="clear" w:color="auto" w:fill="FFFF66"/>
        </w:rPr>
      </w:pPr>
    </w:p>
    <w:p w:rsidR="00916439" w:rsidRPr="00637B5E" w:rsidRDefault="0091643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4202BC">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916439" w:rsidRPr="00637B5E" w:rsidRDefault="0091643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916439" w:rsidRPr="00637B5E" w:rsidRDefault="0091643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916439" w:rsidRPr="00637B5E" w:rsidRDefault="0091643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916439" w:rsidRPr="00637B5E" w:rsidRDefault="0091643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916439" w:rsidRPr="00637B5E" w:rsidRDefault="0091643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916439" w:rsidRPr="00637B5E" w:rsidRDefault="0091643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916439" w:rsidRPr="00637B5E" w:rsidRDefault="0091643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4202BC">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916439" w:rsidRPr="00637B5E" w:rsidRDefault="0091643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4202BC">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916439" w:rsidRPr="00245A38" w:rsidRDefault="00916439">
      <w:pPr>
        <w:jc w:val="center"/>
        <w:rPr>
          <w:rFonts w:ascii="Arial" w:hAnsi="Arial" w:cs="Arial"/>
          <w:sz w:val="20"/>
          <w:szCs w:val="20"/>
          <w:u w:val="single"/>
        </w:rPr>
      </w:pPr>
      <w:r>
        <w:rPr>
          <w:rFonts w:ascii="Arial" w:hAnsi="Arial" w:cs="Arial"/>
          <w:sz w:val="20"/>
          <w:szCs w:val="20"/>
          <w:u w:val="single"/>
        </w:rPr>
        <w:br w:type="page"/>
      </w:r>
    </w:p>
    <w:p w:rsidR="00916439" w:rsidRPr="00A00596" w:rsidRDefault="00916439" w:rsidP="0055143E">
      <w:pPr>
        <w:jc w:val="center"/>
        <w:rPr>
          <w:rFonts w:ascii="Arial" w:hAnsi="Arial" w:cs="Arial"/>
          <w:b/>
          <w:sz w:val="20"/>
          <w:szCs w:val="20"/>
          <w:u w:val="single"/>
        </w:rPr>
      </w:pPr>
      <w:r>
        <w:rPr>
          <w:rFonts w:ascii="Arial" w:hAnsi="Arial" w:cs="Arial"/>
          <w:b/>
          <w:sz w:val="20"/>
          <w:szCs w:val="20"/>
          <w:u w:val="single"/>
        </w:rPr>
        <w:t xml:space="preserve">ROTEIRO DE AUTO-INSPEÇÃO PARA </w:t>
      </w:r>
      <w:bookmarkStart w:id="0" w:name="_GoBack"/>
      <w:r w:rsidR="004202BC" w:rsidRPr="004202BC">
        <w:rPr>
          <w:rFonts w:ascii="Arial" w:hAnsi="Arial" w:cs="Arial"/>
          <w:b/>
          <w:sz w:val="20"/>
          <w:szCs w:val="20"/>
          <w:u w:val="single"/>
        </w:rPr>
        <w:t>BARES E OUTROS ESTABELECIMENTOS ESPECIALIZADOS EM SERVIR BEBIDAS</w:t>
      </w:r>
    </w:p>
    <w:bookmarkEnd w:id="0"/>
    <w:p w:rsidR="00916439" w:rsidRPr="0055143E" w:rsidRDefault="00916439">
      <w:pPr>
        <w:jc w:val="center"/>
        <w:rPr>
          <w:rFonts w:ascii="Arial" w:hAnsi="Arial" w:cs="Arial"/>
          <w:b/>
          <w:sz w:val="20"/>
          <w:szCs w:val="20"/>
        </w:rPr>
      </w:pPr>
      <w:r>
        <w:rPr>
          <w:rFonts w:ascii="Arial" w:hAnsi="Arial" w:cs="Arial"/>
          <w:b/>
          <w:sz w:val="20"/>
          <w:szCs w:val="20"/>
        </w:rPr>
        <w:t xml:space="preserve">COD.: </w:t>
      </w:r>
      <w:r w:rsidR="004202BC" w:rsidRPr="004202BC">
        <w:rPr>
          <w:rFonts w:ascii="Arial" w:hAnsi="Arial" w:cs="Arial"/>
          <w:b/>
          <w:sz w:val="20"/>
          <w:szCs w:val="20"/>
        </w:rPr>
        <w:t>5611-2/02.</w:t>
      </w:r>
    </w:p>
    <w:p w:rsidR="00916439" w:rsidRPr="00245A38" w:rsidRDefault="00916439">
      <w:pPr>
        <w:jc w:val="center"/>
        <w:rPr>
          <w:rFonts w:ascii="Arial" w:hAnsi="Arial" w:cs="Arial"/>
          <w:b/>
          <w:sz w:val="20"/>
          <w:szCs w:val="20"/>
          <w:u w:val="single"/>
        </w:rPr>
      </w:pPr>
    </w:p>
    <w:p w:rsidR="00916439" w:rsidRPr="00BB0D46" w:rsidRDefault="00916439">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916439" w:rsidRDefault="00916439">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916439" w:rsidRPr="00245A38" w:rsidTr="00BB0D46">
        <w:trPr>
          <w:trHeight w:val="697"/>
        </w:trPr>
        <w:tc>
          <w:tcPr>
            <w:tcW w:w="10620" w:type="dxa"/>
            <w:gridSpan w:val="3"/>
            <w:vAlign w:val="center"/>
          </w:tcPr>
          <w:p w:rsidR="00916439" w:rsidRPr="00BB0D46" w:rsidRDefault="00916439" w:rsidP="003D43B8">
            <w:pPr>
              <w:rPr>
                <w:rFonts w:ascii="Arial" w:hAnsi="Arial" w:cs="Arial"/>
                <w:sz w:val="20"/>
                <w:szCs w:val="20"/>
              </w:rPr>
            </w:pPr>
            <w:r w:rsidRPr="00BB0D46">
              <w:rPr>
                <w:rFonts w:ascii="Arial" w:hAnsi="Arial" w:cs="Arial"/>
                <w:sz w:val="20"/>
                <w:szCs w:val="20"/>
              </w:rPr>
              <w:t>Estabelecimento:</w:t>
            </w:r>
          </w:p>
        </w:tc>
      </w:tr>
      <w:tr w:rsidR="00916439" w:rsidRPr="00245A38" w:rsidTr="00BB0D46">
        <w:trPr>
          <w:trHeight w:val="701"/>
        </w:trPr>
        <w:tc>
          <w:tcPr>
            <w:tcW w:w="10620" w:type="dxa"/>
            <w:gridSpan w:val="3"/>
            <w:vAlign w:val="center"/>
          </w:tcPr>
          <w:p w:rsidR="00916439" w:rsidRPr="00BB0D46" w:rsidRDefault="00916439" w:rsidP="003D43B8">
            <w:pPr>
              <w:rPr>
                <w:rFonts w:ascii="Arial" w:hAnsi="Arial" w:cs="Arial"/>
                <w:sz w:val="20"/>
                <w:szCs w:val="20"/>
              </w:rPr>
            </w:pPr>
            <w:r w:rsidRPr="00BB0D46">
              <w:rPr>
                <w:rFonts w:ascii="Arial" w:hAnsi="Arial" w:cs="Arial"/>
                <w:sz w:val="20"/>
                <w:szCs w:val="20"/>
              </w:rPr>
              <w:t>Proprietário/Responsável Técnico:</w:t>
            </w:r>
          </w:p>
        </w:tc>
      </w:tr>
      <w:tr w:rsidR="00916439" w:rsidRPr="00245A38" w:rsidTr="00BB0D46">
        <w:trPr>
          <w:trHeight w:val="708"/>
        </w:trPr>
        <w:tc>
          <w:tcPr>
            <w:tcW w:w="10620" w:type="dxa"/>
            <w:gridSpan w:val="3"/>
            <w:vAlign w:val="center"/>
          </w:tcPr>
          <w:p w:rsidR="00916439" w:rsidRPr="00BB0D46" w:rsidRDefault="00916439" w:rsidP="003D43B8">
            <w:pPr>
              <w:rPr>
                <w:rFonts w:ascii="Arial" w:hAnsi="Arial" w:cs="Arial"/>
                <w:sz w:val="20"/>
                <w:szCs w:val="20"/>
              </w:rPr>
            </w:pPr>
            <w:r w:rsidRPr="00BB0D46">
              <w:rPr>
                <w:rFonts w:ascii="Arial" w:hAnsi="Arial" w:cs="Arial"/>
                <w:sz w:val="20"/>
                <w:szCs w:val="20"/>
              </w:rPr>
              <w:t>CNPJ/CPF:</w:t>
            </w:r>
          </w:p>
        </w:tc>
      </w:tr>
      <w:tr w:rsidR="00916439" w:rsidRPr="00245A38" w:rsidTr="00BB0D46">
        <w:trPr>
          <w:trHeight w:val="708"/>
        </w:trPr>
        <w:tc>
          <w:tcPr>
            <w:tcW w:w="6948" w:type="dxa"/>
            <w:vAlign w:val="center"/>
          </w:tcPr>
          <w:p w:rsidR="00916439" w:rsidRPr="00BB0D46" w:rsidRDefault="00916439"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916439" w:rsidRPr="00BB0D46" w:rsidRDefault="00916439"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916439" w:rsidRPr="00BB0D46" w:rsidRDefault="00916439" w:rsidP="00BB0D46">
            <w:pPr>
              <w:rPr>
                <w:rFonts w:ascii="Arial" w:hAnsi="Arial" w:cs="Arial"/>
                <w:sz w:val="20"/>
                <w:szCs w:val="20"/>
              </w:rPr>
            </w:pPr>
            <w:r w:rsidRPr="00BB0D46">
              <w:rPr>
                <w:rFonts w:ascii="Arial" w:hAnsi="Arial" w:cs="Arial"/>
                <w:sz w:val="20"/>
                <w:szCs w:val="20"/>
              </w:rPr>
              <w:t>Número de Mulheres:</w:t>
            </w:r>
          </w:p>
        </w:tc>
      </w:tr>
    </w:tbl>
    <w:p w:rsidR="00916439" w:rsidRPr="00245A38" w:rsidRDefault="00916439">
      <w:pPr>
        <w:rPr>
          <w:rFonts w:ascii="Arial" w:hAnsi="Arial" w:cs="Arial"/>
          <w:sz w:val="20"/>
          <w:szCs w:val="20"/>
        </w:rPr>
      </w:pPr>
    </w:p>
    <w:p w:rsidR="00916439" w:rsidRPr="003D43B8" w:rsidRDefault="00916439">
      <w:pPr>
        <w:rPr>
          <w:rFonts w:ascii="Arial" w:hAnsi="Arial" w:cs="Arial"/>
          <w:b/>
          <w:sz w:val="20"/>
          <w:szCs w:val="20"/>
        </w:rPr>
      </w:pPr>
      <w:r w:rsidRPr="003D43B8">
        <w:rPr>
          <w:rFonts w:ascii="Arial" w:hAnsi="Arial" w:cs="Arial"/>
          <w:b/>
          <w:sz w:val="20"/>
          <w:szCs w:val="20"/>
        </w:rPr>
        <w:t>Legenda:</w:t>
      </w:r>
    </w:p>
    <w:p w:rsidR="00916439" w:rsidRDefault="00916439" w:rsidP="003D43B8">
      <w:pPr>
        <w:rPr>
          <w:rFonts w:ascii="Arial" w:hAnsi="Arial" w:cs="Arial"/>
          <w:sz w:val="20"/>
          <w:szCs w:val="20"/>
        </w:rPr>
      </w:pPr>
      <w:r>
        <w:rPr>
          <w:rFonts w:ascii="Arial" w:hAnsi="Arial" w:cs="Arial"/>
          <w:sz w:val="20"/>
          <w:szCs w:val="20"/>
        </w:rPr>
        <w:t>S – Sim;</w:t>
      </w:r>
    </w:p>
    <w:p w:rsidR="00916439" w:rsidRDefault="00916439" w:rsidP="003D43B8">
      <w:pPr>
        <w:rPr>
          <w:rFonts w:ascii="Arial" w:hAnsi="Arial" w:cs="Arial"/>
          <w:sz w:val="20"/>
          <w:szCs w:val="20"/>
        </w:rPr>
      </w:pPr>
      <w:r>
        <w:rPr>
          <w:rFonts w:ascii="Arial" w:hAnsi="Arial" w:cs="Arial"/>
          <w:sz w:val="20"/>
          <w:szCs w:val="20"/>
        </w:rPr>
        <w:t>N – Não;</w:t>
      </w:r>
    </w:p>
    <w:p w:rsidR="00916439" w:rsidRDefault="00916439" w:rsidP="003D43B8">
      <w:pPr>
        <w:rPr>
          <w:rFonts w:ascii="Arial" w:hAnsi="Arial" w:cs="Arial"/>
          <w:sz w:val="20"/>
          <w:szCs w:val="20"/>
        </w:rPr>
      </w:pPr>
      <w:r>
        <w:rPr>
          <w:rFonts w:ascii="Arial" w:hAnsi="Arial" w:cs="Arial"/>
          <w:sz w:val="20"/>
          <w:szCs w:val="20"/>
        </w:rPr>
        <w:t>NA – Não se aplica à atividade desenvolvida;</w:t>
      </w:r>
    </w:p>
    <w:p w:rsidR="00916439" w:rsidRPr="003D43B8" w:rsidRDefault="00916439"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916439" w:rsidRDefault="00916439">
      <w:pPr>
        <w:rPr>
          <w:rFonts w:ascii="Arial" w:hAnsi="Arial" w:cs="Arial"/>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916439" w:rsidRPr="00267DB4" w:rsidTr="00693C1F">
        <w:trPr>
          <w:jc w:val="center"/>
        </w:trPr>
        <w:tc>
          <w:tcPr>
            <w:tcW w:w="5815" w:type="dxa"/>
            <w:vAlign w:val="center"/>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ITENS NECESSÁRIOS</w:t>
            </w:r>
          </w:p>
        </w:tc>
        <w:tc>
          <w:tcPr>
            <w:tcW w:w="540" w:type="dxa"/>
            <w:vAlign w:val="center"/>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S</w:t>
            </w:r>
          </w:p>
        </w:tc>
        <w:tc>
          <w:tcPr>
            <w:tcW w:w="540" w:type="dxa"/>
            <w:vAlign w:val="center"/>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N</w:t>
            </w:r>
          </w:p>
        </w:tc>
        <w:tc>
          <w:tcPr>
            <w:tcW w:w="540" w:type="dxa"/>
            <w:vAlign w:val="center"/>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NA</w:t>
            </w:r>
          </w:p>
        </w:tc>
        <w:tc>
          <w:tcPr>
            <w:tcW w:w="568" w:type="dxa"/>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CF</w:t>
            </w:r>
          </w:p>
        </w:tc>
        <w:tc>
          <w:tcPr>
            <w:tcW w:w="3049" w:type="dxa"/>
            <w:vAlign w:val="center"/>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ENQUADRAMENTO LEGAL</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b/>
                <w:sz w:val="20"/>
                <w:szCs w:val="20"/>
              </w:rPr>
              <w:t>1 - ÁREA FÍSICA</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 xml:space="preserve">Art. </w:t>
            </w:r>
            <w:smartTag w:uri="urn:schemas-microsoft-com:office:smarttags" w:element="metricconverter">
              <w:smartTagPr>
                <w:attr w:name="ProductID" w:val="94 l"/>
              </w:smartTagPr>
              <w:r w:rsidRPr="00267DB4">
                <w:rPr>
                  <w:rFonts w:ascii="Arial" w:hAnsi="Arial" w:cs="Arial"/>
                  <w:sz w:val="20"/>
                  <w:szCs w:val="20"/>
                  <w:lang w:val="en-US"/>
                </w:rPr>
                <w:t>94 l</w:t>
              </w:r>
            </w:smartTag>
            <w:r w:rsidRPr="00267DB4">
              <w:rPr>
                <w:rFonts w:ascii="Arial" w:hAnsi="Arial" w:cs="Arial"/>
                <w:sz w:val="20"/>
                <w:szCs w:val="20"/>
                <w:lang w:val="en-US"/>
              </w:rPr>
              <w:t xml:space="preserve">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1.2 - Acesso controlado e independente</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Art. 94 o, 137 I e II do Dec.Est. 31455/87 c/c RDC 216/04</w:t>
            </w:r>
          </w:p>
        </w:tc>
      </w:tr>
      <w:tr w:rsidR="00916439" w:rsidRPr="003D7139"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1.3 - Piso, paredes e teto (liso, lavável, impermeável, íntegro)</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 xml:space="preserve">Art. 94 i do Dec.Est. 31455/87 </w:t>
            </w:r>
          </w:p>
        </w:tc>
      </w:tr>
      <w:tr w:rsidR="00916439" w:rsidRPr="004202BC"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1.4 - Ventilação suficiente</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 xml:space="preserve">Art. 94 j do Dec.Est. 31455/87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1.5 - Iluminação suficiente</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Art. 87, 97 do Dec.Est. 31455/87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1.6 - Limpeza geral e organização</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Art. 48 da LCM 239/06</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1.7. O espaço fisco oferece algum risco adicional à saúde do trabalhador. Quais:</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Art. 14 § 3º do Dec.Est. 31455/87 c/c itens 4.2.4 e 4.2.5 da RDC 216/04 </w:t>
            </w:r>
          </w:p>
        </w:tc>
      </w:tr>
      <w:tr w:rsidR="00916439" w:rsidRPr="004202BC"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1.8 - Saneantes com registro no MS, identificados e guardados em local reservado para este fim</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Art. 94 c do Dec.Est. 31455/87</w:t>
            </w:r>
          </w:p>
        </w:tc>
      </w:tr>
      <w:tr w:rsidR="00916439" w:rsidRPr="004202BC"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1.9 - Existe local para higienização de panos e utensílios de limpeza</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highlight w:val="yellow"/>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 xml:space="preserve">Art. </w:t>
            </w:r>
            <w:smartTag w:uri="urn:schemas-microsoft-com:office:smarttags" w:element="metricconverter">
              <w:smartTagPr>
                <w:attr w:name="ProductID" w:val="94 l"/>
              </w:smartTagPr>
              <w:r w:rsidRPr="00267DB4">
                <w:rPr>
                  <w:rFonts w:ascii="Arial" w:hAnsi="Arial" w:cs="Arial"/>
                  <w:sz w:val="20"/>
                  <w:szCs w:val="20"/>
                  <w:lang w:val="en-US"/>
                </w:rPr>
                <w:t>94 l</w:t>
              </w:r>
            </w:smartTag>
            <w:r w:rsidRPr="00267DB4">
              <w:rPr>
                <w:rFonts w:ascii="Arial" w:hAnsi="Arial" w:cs="Arial"/>
                <w:sz w:val="20"/>
                <w:szCs w:val="20"/>
                <w:lang w:val="en-US"/>
              </w:rPr>
              <w:t xml:space="preserve"> do Dec.Est. 31455/87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1.10 – Fiação protegida</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highlight w:val="yellow"/>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Item 4.1.9 da RDC 216/04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Pr>
                <w:rFonts w:ascii="Arial" w:hAnsi="Arial" w:cs="Arial"/>
                <w:sz w:val="20"/>
                <w:szCs w:val="20"/>
              </w:rPr>
              <w:t xml:space="preserve">1.11 - </w:t>
            </w:r>
            <w:r w:rsidRPr="00267DB4">
              <w:rPr>
                <w:rFonts w:ascii="Arial" w:hAnsi="Arial" w:cs="Arial"/>
                <w:sz w:val="20"/>
                <w:szCs w:val="20"/>
              </w:rPr>
              <w:t>Proibido o uso de derivados de fumo nos locais fechados ou parcialmente fechados com telhado e divisórias.</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trike/>
                <w:sz w:val="20"/>
                <w:szCs w:val="20"/>
                <w:lang w:val="en-US"/>
              </w:rPr>
            </w:pPr>
            <w:r w:rsidRPr="00267DB4">
              <w:rPr>
                <w:rFonts w:ascii="Arial" w:hAnsi="Arial" w:cs="Arial"/>
                <w:sz w:val="20"/>
                <w:szCs w:val="20"/>
                <w:lang w:val="en-US"/>
              </w:rPr>
              <w:t>LM 8042/09</w:t>
            </w:r>
          </w:p>
        </w:tc>
      </w:tr>
      <w:tr w:rsidR="00916439" w:rsidRPr="00267DB4" w:rsidTr="00693C1F">
        <w:trPr>
          <w:jc w:val="center"/>
        </w:trPr>
        <w:tc>
          <w:tcPr>
            <w:tcW w:w="5815" w:type="dxa"/>
          </w:tcPr>
          <w:p w:rsidR="00916439" w:rsidRPr="00267DB4" w:rsidRDefault="00916439" w:rsidP="00693C1F">
            <w:pPr>
              <w:autoSpaceDE w:val="0"/>
              <w:autoSpaceDN w:val="0"/>
              <w:adjustRightInd w:val="0"/>
              <w:jc w:val="both"/>
              <w:rPr>
                <w:rFonts w:ascii="Arial" w:hAnsi="Arial" w:cs="Arial"/>
                <w:sz w:val="20"/>
                <w:szCs w:val="20"/>
                <w:lang w:eastAsia="pt-BR"/>
              </w:rPr>
            </w:pPr>
            <w:r w:rsidRPr="00267DB4">
              <w:rPr>
                <w:rFonts w:ascii="Arial" w:hAnsi="Arial" w:cs="Arial"/>
                <w:sz w:val="20"/>
                <w:szCs w:val="20"/>
              </w:rPr>
              <w:t>1.12 - Ambiente livre de materiais estranhos ou em desuso</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 xml:space="preserve">Art. 96 VIII do Dec.Est. 31455/87 c/c item 4.1.7 da RDC 216/04 </w:t>
            </w:r>
          </w:p>
        </w:tc>
      </w:tr>
      <w:tr w:rsidR="00916439" w:rsidRPr="00267DB4" w:rsidTr="00693C1F">
        <w:trPr>
          <w:jc w:val="center"/>
        </w:trPr>
        <w:tc>
          <w:tcPr>
            <w:tcW w:w="5815" w:type="dxa"/>
          </w:tcPr>
          <w:p w:rsidR="00916439" w:rsidRPr="00267DB4" w:rsidRDefault="00916439" w:rsidP="00693C1F">
            <w:pPr>
              <w:rPr>
                <w:rFonts w:ascii="Arial" w:hAnsi="Arial" w:cs="Arial"/>
                <w:b/>
                <w:sz w:val="20"/>
                <w:szCs w:val="20"/>
              </w:rPr>
            </w:pPr>
            <w:r w:rsidRPr="00267DB4">
              <w:rPr>
                <w:rFonts w:ascii="Arial" w:hAnsi="Arial" w:cs="Arial"/>
                <w:b/>
                <w:sz w:val="20"/>
                <w:szCs w:val="20"/>
              </w:rPr>
              <w:t>2 - ÁREA DE MANIPULAÇÃO DE ALIMENTOS</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vAlign w:val="center"/>
          </w:tcPr>
          <w:p w:rsidR="00916439" w:rsidRPr="00267DB4" w:rsidRDefault="00916439" w:rsidP="00693C1F">
            <w:pPr>
              <w:rPr>
                <w:rFonts w:ascii="Arial" w:hAnsi="Arial" w:cs="Arial"/>
                <w:b/>
                <w:sz w:val="20"/>
                <w:szCs w:val="20"/>
              </w:rPr>
            </w:pP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2.1 - Piso, paredes e teto (liso, lavável, impermeável, íntegro)</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Art. 94 o, 137 I e II do Dec.Est. 31455/87 c/c item 4.1.3 da RDC 216/04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2.2 - Telas milimetradas nas aberturas externas</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Art. 94 n do Dec.Est. 31455/87 c/c item 4.1.4 da RDC 216/04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2.3. Utiliza ralos escamoteáveis do tipo “abre e fecha”, mantendo fechado quando não estiver sendo utilizado</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lang w:val="en-US"/>
              </w:rPr>
              <w:t xml:space="preserve">Item 4.1.5 da </w:t>
            </w:r>
            <w:r w:rsidRPr="00267DB4">
              <w:rPr>
                <w:rFonts w:ascii="Arial" w:hAnsi="Arial" w:cs="Arial"/>
                <w:sz w:val="20"/>
                <w:szCs w:val="20"/>
              </w:rPr>
              <w:t xml:space="preserve">RDC 216/04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2.4 - Ausência de objetos em desuso e materiais estranhos à atividade</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Item 4.1.7, 96 VIII da RDC 216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lastRenderedPageBreak/>
              <w:t xml:space="preserve">2.5 – Botijão de gás na área externa </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NR 23 (Portaria MTE 3.214/78)</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 xml:space="preserve">2.6 - Lavatório de uso exclusivo para a lavagem das mãos dos manipuladores de alimentos providos com papel, sabonete líquido e lixeira </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Art. 94 e, f  do Dec.Est. 31455/87 c/c item 4.1.14 da RDC 216/04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2.7 - Lixeira com tampa acionada sem contato manual</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lang w:val="en-US"/>
              </w:rPr>
              <w:t xml:space="preserve">Item 4.5.2 da </w:t>
            </w:r>
            <w:r w:rsidRPr="00267DB4">
              <w:rPr>
                <w:rFonts w:ascii="Arial" w:hAnsi="Arial" w:cs="Arial"/>
                <w:sz w:val="20"/>
                <w:szCs w:val="20"/>
              </w:rPr>
              <w:t xml:space="preserve">RDC 216/04 </w:t>
            </w:r>
          </w:p>
        </w:tc>
      </w:tr>
      <w:tr w:rsidR="00916439" w:rsidRPr="003D7139"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2.8 - Embalagens íntegras</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 xml:space="preserve">Art. 5 I do Dec.Est. 31455/87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 xml:space="preserve">2.9 - Alimentos protegidos de contaminação </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Arts. 14, 15 e 17 do Dec.Est. 31455/87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2.10 - Alimentos em bom estado de conservação</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Art. 5, 14, § 1° do </w:t>
            </w:r>
            <w:r w:rsidRPr="00267DB4">
              <w:rPr>
                <w:rFonts w:ascii="Arial" w:hAnsi="Arial" w:cs="Arial"/>
                <w:sz w:val="20"/>
                <w:szCs w:val="20"/>
                <w:lang w:val="en-US"/>
              </w:rPr>
              <w:t xml:space="preserve">Dec.Est. 31455/87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Pr>
                <w:rFonts w:ascii="Arial" w:hAnsi="Arial" w:cs="Arial"/>
                <w:sz w:val="20"/>
                <w:szCs w:val="20"/>
              </w:rPr>
              <w:t>2.11</w:t>
            </w:r>
            <w:r w:rsidRPr="00267DB4">
              <w:rPr>
                <w:rFonts w:ascii="Arial" w:hAnsi="Arial" w:cs="Arial"/>
                <w:sz w:val="20"/>
                <w:szCs w:val="20"/>
              </w:rPr>
              <w:t xml:space="preserve"> - Canudos embalados individualmente</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LCM 319/08</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Pr>
                <w:rFonts w:ascii="Arial" w:hAnsi="Arial" w:cs="Arial"/>
                <w:sz w:val="20"/>
                <w:szCs w:val="20"/>
              </w:rPr>
              <w:t>2.12</w:t>
            </w:r>
            <w:r w:rsidRPr="00267DB4">
              <w:rPr>
                <w:rFonts w:ascii="Arial" w:hAnsi="Arial" w:cs="Arial"/>
                <w:sz w:val="20"/>
                <w:szCs w:val="20"/>
              </w:rPr>
              <w:t xml:space="preserve"> - Temperatura dos alimentos congelados inferior a </w:t>
            </w:r>
            <w:smartTag w:uri="urn:schemas-microsoft-com:office:smarttags" w:element="metricconverter">
              <w:smartTagPr>
                <w:attr w:name="ProductID" w:val="-18°C"/>
              </w:smartTagPr>
              <w:r w:rsidRPr="00267DB4">
                <w:rPr>
                  <w:rFonts w:ascii="Arial" w:hAnsi="Arial" w:cs="Arial"/>
                  <w:sz w:val="20"/>
                  <w:szCs w:val="20"/>
                </w:rPr>
                <w:t>-18°C</w:t>
              </w:r>
            </w:smartTag>
            <w:r w:rsidRPr="00267DB4">
              <w:rPr>
                <w:rFonts w:ascii="Arial" w:hAnsi="Arial" w:cs="Arial"/>
                <w:sz w:val="20"/>
                <w:szCs w:val="20"/>
              </w:rPr>
              <w:t xml:space="preserve"> ou de acordo com indicação do fabricante</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rPr>
                <w:rFonts w:ascii="Arial" w:hAnsi="Arial" w:cs="Arial"/>
                <w:sz w:val="20"/>
                <w:szCs w:val="20"/>
                <w:lang w:val="en-US"/>
              </w:rPr>
            </w:pPr>
            <w:r w:rsidRPr="00267DB4">
              <w:rPr>
                <w:rFonts w:ascii="Arial" w:hAnsi="Arial" w:cs="Arial"/>
                <w:sz w:val="20"/>
                <w:szCs w:val="20"/>
                <w:lang w:val="en-US"/>
              </w:rPr>
              <w:t xml:space="preserve">Art. 23  do Dec.Est. 31455/87 c/c item 4.8.16 da RDC 216/04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 xml:space="preserve">Produtos mantidos em temperatura controlada, abaixo de </w:t>
            </w:r>
            <w:smartTag w:uri="urn:schemas-microsoft-com:office:smarttags" w:element="metricconverter">
              <w:smartTagPr>
                <w:attr w:name="ProductID" w:val="5°C"/>
              </w:smartTagPr>
              <w:r w:rsidRPr="00267DB4">
                <w:rPr>
                  <w:rFonts w:ascii="Arial" w:hAnsi="Arial" w:cs="Arial"/>
                  <w:sz w:val="20"/>
                  <w:szCs w:val="20"/>
                </w:rPr>
                <w:t>5°C</w:t>
              </w:r>
            </w:smartTag>
            <w:r w:rsidRPr="00267DB4">
              <w:rPr>
                <w:rFonts w:ascii="Arial" w:hAnsi="Arial" w:cs="Arial"/>
                <w:sz w:val="20"/>
                <w:szCs w:val="20"/>
              </w:rPr>
              <w:t xml:space="preserve"> ou acima de </w:t>
            </w:r>
            <w:smartTag w:uri="urn:schemas-microsoft-com:office:smarttags" w:element="metricconverter">
              <w:smartTagPr>
                <w:attr w:name="ProductID" w:val="60°C"/>
              </w:smartTagPr>
              <w:r w:rsidRPr="00267DB4">
                <w:rPr>
                  <w:rFonts w:ascii="Arial" w:hAnsi="Arial" w:cs="Arial"/>
                  <w:sz w:val="20"/>
                  <w:szCs w:val="20"/>
                </w:rPr>
                <w:t>60°C</w:t>
              </w:r>
            </w:smartTag>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lang w:val="en-US"/>
              </w:rPr>
              <w:t xml:space="preserve">Iitens 4.8.15 e 4.8.16 da </w:t>
            </w:r>
            <w:r w:rsidRPr="00267DB4">
              <w:rPr>
                <w:rFonts w:ascii="Arial" w:hAnsi="Arial" w:cs="Arial"/>
                <w:sz w:val="20"/>
                <w:szCs w:val="20"/>
              </w:rPr>
              <w:t xml:space="preserve">RDC 216/04 </w:t>
            </w:r>
          </w:p>
        </w:tc>
      </w:tr>
      <w:tr w:rsidR="00916439" w:rsidRPr="004202BC" w:rsidTr="00693C1F">
        <w:trPr>
          <w:jc w:val="center"/>
        </w:trPr>
        <w:tc>
          <w:tcPr>
            <w:tcW w:w="5815" w:type="dxa"/>
          </w:tcPr>
          <w:p w:rsidR="00916439" w:rsidRPr="00267DB4" w:rsidRDefault="00916439" w:rsidP="00693C1F">
            <w:pPr>
              <w:rPr>
                <w:rFonts w:ascii="Arial" w:hAnsi="Arial" w:cs="Arial"/>
                <w:sz w:val="20"/>
                <w:szCs w:val="20"/>
              </w:rPr>
            </w:pPr>
            <w:r>
              <w:rPr>
                <w:rFonts w:ascii="Arial" w:hAnsi="Arial" w:cs="Arial"/>
                <w:sz w:val="20"/>
                <w:szCs w:val="20"/>
              </w:rPr>
              <w:t>2.13</w:t>
            </w:r>
            <w:r w:rsidRPr="00267DB4">
              <w:rPr>
                <w:rFonts w:ascii="Arial" w:hAnsi="Arial" w:cs="Arial"/>
                <w:sz w:val="20"/>
                <w:szCs w:val="20"/>
              </w:rPr>
              <w:t xml:space="preserve"> - Alimentos dentro do prazo de validade</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rPr>
                <w:rFonts w:ascii="Arial" w:hAnsi="Arial" w:cs="Arial"/>
                <w:sz w:val="20"/>
                <w:szCs w:val="20"/>
                <w:lang w:val="en-US"/>
              </w:rPr>
            </w:pPr>
            <w:r w:rsidRPr="00267DB4">
              <w:rPr>
                <w:rFonts w:ascii="Arial" w:hAnsi="Arial" w:cs="Arial"/>
                <w:sz w:val="20"/>
                <w:szCs w:val="20"/>
                <w:lang w:val="en-US"/>
              </w:rPr>
              <w:t>Art. 96 IV do Dec.Est. 31455/87</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Pr>
                <w:rFonts w:ascii="Arial" w:hAnsi="Arial" w:cs="Arial"/>
                <w:sz w:val="20"/>
                <w:szCs w:val="20"/>
              </w:rPr>
              <w:t>2.14</w:t>
            </w:r>
            <w:r w:rsidRPr="00267DB4">
              <w:rPr>
                <w:rFonts w:ascii="Arial" w:hAnsi="Arial" w:cs="Arial"/>
                <w:sz w:val="20"/>
                <w:szCs w:val="20"/>
              </w:rPr>
              <w:t xml:space="preserve"> - Somente expor à venda ou ao consumo produtos em perfeito estado de conservação e que obedeçam as disposições da legislação federal e estadual vigentes, relativas ao registro, à rotulagem e padrões de identidade de qualidade.</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rPr>
                <w:rFonts w:ascii="Arial" w:hAnsi="Arial" w:cs="Arial"/>
                <w:sz w:val="20"/>
                <w:szCs w:val="20"/>
              </w:rPr>
            </w:pPr>
            <w:r w:rsidRPr="00267DB4">
              <w:rPr>
                <w:rFonts w:ascii="Arial" w:hAnsi="Arial" w:cs="Arial"/>
                <w:sz w:val="20"/>
                <w:szCs w:val="20"/>
              </w:rPr>
              <w:t>Art. 5º I e IV do Dec.Est. 31455/87</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b/>
                <w:sz w:val="20"/>
                <w:szCs w:val="20"/>
              </w:rPr>
              <w:t>3 – MANIPULADORES</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rPr>
                <w:rFonts w:ascii="Arial" w:hAnsi="Arial" w:cs="Arial"/>
                <w:b/>
                <w:sz w:val="20"/>
                <w:szCs w:val="20"/>
              </w:rPr>
            </w:pP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3.1 - Uniforme conforme a legislação</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Art. 83 do Dec.Est. 31455/87</w:t>
            </w:r>
          </w:p>
        </w:tc>
      </w:tr>
      <w:tr w:rsidR="00916439" w:rsidRPr="004202BC"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3.2 - Vestiários e ou armários para a guarda dos pertences dos funcionários</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Art. 94 d do Dec.Est. 31455/87 c/c NR 24</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b/>
                <w:sz w:val="20"/>
                <w:szCs w:val="20"/>
              </w:rPr>
              <w:t>4 – DEPÓSITO</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vAlign w:val="center"/>
          </w:tcPr>
          <w:p w:rsidR="00916439" w:rsidRPr="00267DB4" w:rsidRDefault="00916439" w:rsidP="00693C1F">
            <w:pPr>
              <w:rPr>
                <w:rFonts w:ascii="Arial" w:hAnsi="Arial" w:cs="Arial"/>
                <w:b/>
                <w:sz w:val="20"/>
                <w:szCs w:val="20"/>
              </w:rPr>
            </w:pP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Pr>
                <w:rFonts w:ascii="Arial" w:hAnsi="Arial" w:cs="Arial"/>
                <w:sz w:val="20"/>
                <w:szCs w:val="20"/>
              </w:rPr>
              <w:t xml:space="preserve">4.1 </w:t>
            </w:r>
            <w:r w:rsidRPr="00267DB4">
              <w:rPr>
                <w:rFonts w:ascii="Arial" w:hAnsi="Arial" w:cs="Arial"/>
                <w:sz w:val="20"/>
                <w:szCs w:val="20"/>
              </w:rPr>
              <w:t>Prateleiras ou estrados a 30cm do chão e que possibilitem fácil higienização do piso.</w:t>
            </w:r>
          </w:p>
        </w:tc>
        <w:tc>
          <w:tcPr>
            <w:tcW w:w="540" w:type="dxa"/>
          </w:tcPr>
          <w:p w:rsidR="00916439" w:rsidRPr="00267DB4" w:rsidRDefault="00916439" w:rsidP="00693C1F">
            <w:pPr>
              <w:jc w:val="both"/>
              <w:rPr>
                <w:rFonts w:ascii="Arial" w:hAnsi="Arial" w:cs="Arial"/>
                <w:b/>
                <w:sz w:val="20"/>
                <w:szCs w:val="20"/>
              </w:rPr>
            </w:pPr>
          </w:p>
        </w:tc>
        <w:tc>
          <w:tcPr>
            <w:tcW w:w="540" w:type="dxa"/>
          </w:tcPr>
          <w:p w:rsidR="00916439" w:rsidRPr="00267DB4" w:rsidRDefault="00916439" w:rsidP="00693C1F">
            <w:pPr>
              <w:jc w:val="both"/>
              <w:rPr>
                <w:rFonts w:ascii="Arial" w:hAnsi="Arial" w:cs="Arial"/>
                <w:b/>
                <w:sz w:val="20"/>
                <w:szCs w:val="20"/>
              </w:rPr>
            </w:pPr>
          </w:p>
        </w:tc>
        <w:tc>
          <w:tcPr>
            <w:tcW w:w="540" w:type="dxa"/>
          </w:tcPr>
          <w:p w:rsidR="00916439" w:rsidRPr="00267DB4" w:rsidRDefault="00916439" w:rsidP="00693C1F">
            <w:pPr>
              <w:ind w:right="-108"/>
              <w:jc w:val="both"/>
              <w:rPr>
                <w:rFonts w:ascii="Arial" w:hAnsi="Arial" w:cs="Arial"/>
                <w:b/>
                <w:sz w:val="20"/>
                <w:szCs w:val="20"/>
              </w:rPr>
            </w:pPr>
          </w:p>
        </w:tc>
        <w:tc>
          <w:tcPr>
            <w:tcW w:w="568" w:type="dxa"/>
          </w:tcPr>
          <w:p w:rsidR="00916439" w:rsidRPr="00267DB4" w:rsidRDefault="00916439" w:rsidP="00693C1F">
            <w:pPr>
              <w:jc w:val="both"/>
              <w:rPr>
                <w:rFonts w:ascii="Arial" w:hAnsi="Arial" w:cs="Arial"/>
                <w:bCs/>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Arts. 18 e 92 do Dec.Est. 31455/87 </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4.2 - Telas milimetradas nas aberturas externas</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Art. 94 n do Dec.Est. 31455/87 c/c item 4.1.4 da RDC 216/04 </w:t>
            </w:r>
          </w:p>
        </w:tc>
      </w:tr>
      <w:tr w:rsidR="00916439" w:rsidRPr="00267DB4" w:rsidTr="00693C1F">
        <w:trPr>
          <w:jc w:val="center"/>
        </w:trPr>
        <w:tc>
          <w:tcPr>
            <w:tcW w:w="5815" w:type="dxa"/>
            <w:vAlign w:val="center"/>
          </w:tcPr>
          <w:p w:rsidR="00916439" w:rsidRPr="00267DB4" w:rsidRDefault="00916439" w:rsidP="00693C1F">
            <w:pPr>
              <w:rPr>
                <w:rFonts w:ascii="Arial" w:hAnsi="Arial" w:cs="Arial"/>
                <w:b/>
                <w:sz w:val="20"/>
                <w:szCs w:val="20"/>
              </w:rPr>
            </w:pPr>
            <w:r w:rsidRPr="00267DB4">
              <w:rPr>
                <w:rFonts w:ascii="Arial" w:hAnsi="Arial" w:cs="Arial"/>
                <w:b/>
                <w:sz w:val="20"/>
                <w:szCs w:val="20"/>
              </w:rPr>
              <w:t>5 – SANITÁRIOS</w:t>
            </w: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40" w:type="dxa"/>
          </w:tcPr>
          <w:p w:rsidR="00916439" w:rsidRPr="00267DB4" w:rsidRDefault="00916439" w:rsidP="00693C1F">
            <w:pPr>
              <w:jc w:val="both"/>
              <w:rPr>
                <w:rFonts w:ascii="Arial" w:hAnsi="Arial" w:cs="Arial"/>
                <w:sz w:val="20"/>
                <w:szCs w:val="20"/>
              </w:rPr>
            </w:pPr>
          </w:p>
        </w:tc>
        <w:tc>
          <w:tcPr>
            <w:tcW w:w="568" w:type="dxa"/>
          </w:tcPr>
          <w:p w:rsidR="00916439" w:rsidRPr="00267DB4" w:rsidRDefault="00916439" w:rsidP="00693C1F">
            <w:pPr>
              <w:jc w:val="both"/>
              <w:rPr>
                <w:rFonts w:ascii="Arial" w:hAnsi="Arial" w:cs="Arial"/>
                <w:sz w:val="20"/>
                <w:szCs w:val="20"/>
              </w:rPr>
            </w:pPr>
          </w:p>
        </w:tc>
        <w:tc>
          <w:tcPr>
            <w:tcW w:w="3049" w:type="dxa"/>
            <w:vAlign w:val="center"/>
          </w:tcPr>
          <w:p w:rsidR="00916439" w:rsidRPr="00267DB4" w:rsidRDefault="00916439" w:rsidP="00693C1F">
            <w:pPr>
              <w:rPr>
                <w:rFonts w:ascii="Arial" w:hAnsi="Arial" w:cs="Arial"/>
                <w:b/>
                <w:strike/>
                <w:sz w:val="20"/>
                <w:szCs w:val="20"/>
              </w:rPr>
            </w:pPr>
          </w:p>
        </w:tc>
      </w:tr>
      <w:tr w:rsidR="00916439" w:rsidRPr="004202BC"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5.1 - Sanitários para ambos os sexos (2 para cada grupo de 20 pessoas)</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Art. 137 VI do Dec.Est. 31455/87</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5.2 - Papel toalha, sabonete líquido, lixeira com tampa sem acionamento manual nos sanitários</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 xml:space="preserve">Item 4.1.13 do RDC 216/04 </w:t>
            </w:r>
          </w:p>
        </w:tc>
      </w:tr>
      <w:tr w:rsidR="00916439" w:rsidRPr="00267DB4" w:rsidTr="00693C1F">
        <w:trPr>
          <w:jc w:val="center"/>
        </w:trPr>
        <w:tc>
          <w:tcPr>
            <w:tcW w:w="5815" w:type="dxa"/>
            <w:vAlign w:val="center"/>
          </w:tcPr>
          <w:p w:rsidR="00916439" w:rsidRPr="00267DB4" w:rsidRDefault="00916439" w:rsidP="00693C1F">
            <w:pPr>
              <w:rPr>
                <w:rFonts w:ascii="Arial" w:hAnsi="Arial" w:cs="Arial"/>
                <w:b/>
                <w:bCs/>
                <w:sz w:val="20"/>
                <w:szCs w:val="20"/>
              </w:rPr>
            </w:pPr>
            <w:r w:rsidRPr="00267DB4">
              <w:rPr>
                <w:rFonts w:ascii="Arial" w:hAnsi="Arial" w:cs="Arial"/>
                <w:b/>
                <w:bCs/>
                <w:sz w:val="20"/>
                <w:szCs w:val="20"/>
              </w:rPr>
              <w:t>6 - ABASTECIMENTO DE ÁGUA</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b/>
                <w:bCs/>
                <w:strike/>
                <w:sz w:val="20"/>
                <w:szCs w:val="20"/>
              </w:rPr>
            </w:pP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6.1 - Possui reservatório: Cisterna (  ) Caixa d’água (  )</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 xml:space="preserve">Art. 219 da LCM 60/2000 </w:t>
            </w: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6.2. Sistema público de abastecimento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 xml:space="preserve">Art. 12, § 2° do </w:t>
            </w:r>
            <w:r w:rsidRPr="00267DB4">
              <w:rPr>
                <w:rFonts w:ascii="Arial" w:hAnsi="Arial" w:cs="Arial"/>
                <w:sz w:val="20"/>
                <w:szCs w:val="20"/>
                <w:lang w:val="en-US"/>
              </w:rPr>
              <w:t>Dec.Est. 24981/85</w:t>
            </w: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6.3. Ponteira/Poço com tratamento, desde que licenciado como SAC.</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b/>
                <w:bCs/>
                <w:strike/>
                <w:sz w:val="20"/>
                <w:szCs w:val="20"/>
                <w:lang w:val="en-US"/>
              </w:rPr>
            </w:pPr>
            <w:r w:rsidRPr="00267DB4">
              <w:rPr>
                <w:rFonts w:ascii="Arial" w:hAnsi="Arial" w:cs="Arial"/>
                <w:sz w:val="20"/>
                <w:szCs w:val="20"/>
                <w:lang w:val="en-US"/>
              </w:rPr>
              <w:t xml:space="preserve">Art.12 § 2° do Dec.Est. 24981/85 c/c arts. 5°, VII; 14 da Port. MS 2914/11 </w:t>
            </w:r>
          </w:p>
        </w:tc>
      </w:tr>
      <w:tr w:rsidR="00916439" w:rsidRPr="00267DB4" w:rsidTr="00693C1F">
        <w:trPr>
          <w:jc w:val="center"/>
        </w:trPr>
        <w:tc>
          <w:tcPr>
            <w:tcW w:w="5815" w:type="dxa"/>
            <w:vAlign w:val="center"/>
          </w:tcPr>
          <w:p w:rsidR="00916439" w:rsidRPr="00267DB4" w:rsidRDefault="00916439" w:rsidP="00693C1F">
            <w:pPr>
              <w:rPr>
                <w:rFonts w:ascii="Arial" w:hAnsi="Arial" w:cs="Arial"/>
                <w:b/>
                <w:bCs/>
                <w:sz w:val="20"/>
                <w:szCs w:val="20"/>
              </w:rPr>
            </w:pPr>
            <w:r w:rsidRPr="00267DB4">
              <w:rPr>
                <w:rFonts w:ascii="Arial" w:hAnsi="Arial" w:cs="Arial"/>
                <w:b/>
                <w:bCs/>
                <w:sz w:val="20"/>
                <w:szCs w:val="20"/>
              </w:rPr>
              <w:t>7. SISTEMA DE ESGOTO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b/>
                <w:bCs/>
                <w:strike/>
                <w:sz w:val="20"/>
                <w:szCs w:val="20"/>
              </w:rPr>
            </w:pP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7.1. Fossa e sumidouro/filtro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Art. 37 da LCM 239/06</w:t>
            </w: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7.2. Ligado à rede pública de coleta</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Art. 37 da LCM 239/06</w:t>
            </w: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7.3. Verificar manutenção e localização da cx gordura</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trike/>
                <w:sz w:val="20"/>
                <w:szCs w:val="20"/>
              </w:rPr>
            </w:pPr>
            <w:r w:rsidRPr="00267DB4">
              <w:rPr>
                <w:rFonts w:ascii="Arial" w:hAnsi="Arial" w:cs="Arial"/>
                <w:sz w:val="20"/>
                <w:szCs w:val="20"/>
                <w:lang w:val="en-US"/>
              </w:rPr>
              <w:t xml:space="preserve">Item 4.1.6 da RDC 216/04 </w:t>
            </w:r>
          </w:p>
        </w:tc>
      </w:tr>
      <w:tr w:rsidR="00916439" w:rsidRPr="00267DB4" w:rsidTr="00693C1F">
        <w:trPr>
          <w:jc w:val="center"/>
        </w:trPr>
        <w:tc>
          <w:tcPr>
            <w:tcW w:w="5815" w:type="dxa"/>
            <w:vAlign w:val="center"/>
          </w:tcPr>
          <w:p w:rsidR="00916439" w:rsidRPr="00267DB4" w:rsidRDefault="00916439" w:rsidP="00693C1F">
            <w:pPr>
              <w:rPr>
                <w:rFonts w:ascii="Arial" w:hAnsi="Arial" w:cs="Arial"/>
                <w:b/>
                <w:sz w:val="20"/>
                <w:szCs w:val="20"/>
              </w:rPr>
            </w:pPr>
            <w:r w:rsidRPr="00267DB4">
              <w:rPr>
                <w:rFonts w:ascii="Arial" w:hAnsi="Arial" w:cs="Arial"/>
                <w:b/>
                <w:sz w:val="20"/>
                <w:szCs w:val="20"/>
              </w:rPr>
              <w:t>8. ACONDICIONAMENTO E DESTINO DO LIXO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LCM 113/03</w:t>
            </w: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8.1. Local para o acondicionamento do lixo junto ao alinhamento frontal, não obstruindo o passeio público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Art. 1° da LCM 113/03</w:t>
            </w: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8.2. Resíduos sólidos acondicionados em embalagens plásticas devidamente fechadas em local limpo e com freqüente manutenção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Art. 1º § 4° e § 5 ° da LCM 113/03</w:t>
            </w: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8.3. Possui contentores com tampa e rodas diferenciados por cores de acordo com o tipo de lixo.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Art. 3º e 5º da LCM 113/03</w:t>
            </w:r>
          </w:p>
          <w:p w:rsidR="00916439" w:rsidRPr="00267DB4" w:rsidRDefault="00916439" w:rsidP="00693C1F">
            <w:pPr>
              <w:rPr>
                <w:rFonts w:ascii="Arial" w:hAnsi="Arial" w:cs="Arial"/>
                <w:sz w:val="20"/>
                <w:szCs w:val="20"/>
              </w:rPr>
            </w:pP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8.4.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Art. 7° da LCM 113/03</w:t>
            </w: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lastRenderedPageBreak/>
              <w:t>8.5. Utilização dos serviços de coleta do município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Art. 43 da LCM 239/06</w:t>
            </w:r>
          </w:p>
        </w:tc>
      </w:tr>
      <w:tr w:rsidR="00916439" w:rsidRPr="00267DB4" w:rsidTr="00693C1F">
        <w:trPr>
          <w:jc w:val="center"/>
        </w:trPr>
        <w:tc>
          <w:tcPr>
            <w:tcW w:w="5815" w:type="dxa"/>
          </w:tcPr>
          <w:p w:rsidR="00916439" w:rsidRPr="00267DB4" w:rsidRDefault="00916439" w:rsidP="00693C1F">
            <w:pPr>
              <w:autoSpaceDE w:val="0"/>
              <w:autoSpaceDN w:val="0"/>
              <w:adjustRightInd w:val="0"/>
              <w:rPr>
                <w:rFonts w:ascii="Arial" w:hAnsi="Arial" w:cs="Arial"/>
                <w:sz w:val="20"/>
                <w:szCs w:val="20"/>
                <w:lang w:eastAsia="pt-BR"/>
              </w:rPr>
            </w:pPr>
            <w:r w:rsidRPr="00267DB4">
              <w:rPr>
                <w:rFonts w:ascii="Arial" w:hAnsi="Arial" w:cs="Arial"/>
                <w:b/>
                <w:sz w:val="20"/>
                <w:szCs w:val="20"/>
              </w:rPr>
              <w:t>9. DOCUMENTOS NECESSÁRIOS</w:t>
            </w:r>
          </w:p>
        </w:tc>
        <w:tc>
          <w:tcPr>
            <w:tcW w:w="540" w:type="dxa"/>
            <w:vAlign w:val="center"/>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S</w:t>
            </w:r>
          </w:p>
        </w:tc>
        <w:tc>
          <w:tcPr>
            <w:tcW w:w="540" w:type="dxa"/>
            <w:vAlign w:val="center"/>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N</w:t>
            </w:r>
          </w:p>
        </w:tc>
        <w:tc>
          <w:tcPr>
            <w:tcW w:w="540" w:type="dxa"/>
            <w:vAlign w:val="center"/>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NA</w:t>
            </w:r>
          </w:p>
        </w:tc>
        <w:tc>
          <w:tcPr>
            <w:tcW w:w="568" w:type="dxa"/>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CF*</w:t>
            </w:r>
          </w:p>
        </w:tc>
        <w:tc>
          <w:tcPr>
            <w:tcW w:w="3049" w:type="dxa"/>
            <w:vAlign w:val="center"/>
          </w:tcPr>
          <w:p w:rsidR="00916439" w:rsidRPr="00267DB4" w:rsidRDefault="00916439" w:rsidP="00693C1F">
            <w:pPr>
              <w:jc w:val="center"/>
              <w:rPr>
                <w:rFonts w:ascii="Arial" w:hAnsi="Arial" w:cs="Arial"/>
                <w:b/>
                <w:sz w:val="20"/>
                <w:szCs w:val="20"/>
              </w:rPr>
            </w:pPr>
            <w:r w:rsidRPr="00267DB4">
              <w:rPr>
                <w:rFonts w:ascii="Arial" w:hAnsi="Arial" w:cs="Arial"/>
                <w:b/>
                <w:sz w:val="20"/>
                <w:szCs w:val="20"/>
              </w:rPr>
              <w:t>ENQUADRAMENTO LEGAL</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 xml:space="preserve">9.1 - </w:t>
            </w:r>
            <w:r>
              <w:rPr>
                <w:rFonts w:ascii="Arial" w:hAnsi="Arial" w:cs="Arial"/>
                <w:sz w:val="20"/>
                <w:szCs w:val="20"/>
              </w:rPr>
              <w:t xml:space="preserve">Certificado de participação em Treinamento de Boas Práticas de Manipulação de Alimentos </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267DB4" w:rsidRDefault="00916439" w:rsidP="00693C1F">
            <w:pPr>
              <w:jc w:val="both"/>
              <w:rPr>
                <w:rFonts w:ascii="Arial" w:hAnsi="Arial" w:cs="Arial"/>
                <w:sz w:val="20"/>
                <w:szCs w:val="20"/>
              </w:rPr>
            </w:pPr>
            <w:r>
              <w:rPr>
                <w:rFonts w:ascii="Arial" w:hAnsi="Arial" w:cs="Arial"/>
                <w:sz w:val="18"/>
                <w:szCs w:val="18"/>
              </w:rPr>
              <w:t>Lei 5.980/2002 c/c Dec. Municipal 14781/2015 c/c Portaria SMS 02/2016</w:t>
            </w:r>
          </w:p>
        </w:tc>
      </w:tr>
      <w:tr w:rsidR="00916439" w:rsidRPr="004202BC" w:rsidTr="00693C1F">
        <w:trPr>
          <w:jc w:val="center"/>
        </w:trPr>
        <w:tc>
          <w:tcPr>
            <w:tcW w:w="5815" w:type="dxa"/>
          </w:tcPr>
          <w:p w:rsidR="00916439" w:rsidRPr="00267DB4" w:rsidRDefault="00916439" w:rsidP="00693C1F">
            <w:pPr>
              <w:rPr>
                <w:rFonts w:ascii="Arial" w:hAnsi="Arial" w:cs="Arial"/>
                <w:sz w:val="20"/>
                <w:szCs w:val="20"/>
              </w:rPr>
            </w:pPr>
            <w:r w:rsidRPr="00267DB4">
              <w:rPr>
                <w:rFonts w:ascii="Arial" w:hAnsi="Arial" w:cs="Arial"/>
                <w:sz w:val="20"/>
                <w:szCs w:val="20"/>
              </w:rPr>
              <w:t>9.2 - Atestados de saúde (apto para manipular alimentos)</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Art 30 da LE 6320/83 c/c art 79 do Dec.Est. 31455/87</w:t>
            </w:r>
          </w:p>
        </w:tc>
      </w:tr>
      <w:tr w:rsidR="00916439" w:rsidRPr="00267DB4"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9.3 - Certificado de limpeza da caixa de água semestral emitido por empresa licenciada pela Vigilância em Saúde (manter cópia do alvará sanitário da empresa no estabelecimento)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267DB4" w:rsidRDefault="00916439" w:rsidP="00693C1F">
            <w:pPr>
              <w:jc w:val="both"/>
              <w:rPr>
                <w:rFonts w:ascii="Arial" w:hAnsi="Arial" w:cs="Arial"/>
                <w:sz w:val="20"/>
                <w:szCs w:val="20"/>
              </w:rPr>
            </w:pPr>
            <w:r w:rsidRPr="00267DB4">
              <w:rPr>
                <w:rFonts w:ascii="Arial" w:hAnsi="Arial" w:cs="Arial"/>
                <w:sz w:val="20"/>
                <w:szCs w:val="20"/>
              </w:rPr>
              <w:t>Lei Munc. 4.783/95 c/c Lei Munc. 6.583/05</w:t>
            </w:r>
          </w:p>
        </w:tc>
      </w:tr>
      <w:tr w:rsidR="00916439" w:rsidRPr="004202BC" w:rsidTr="00693C1F">
        <w:trPr>
          <w:jc w:val="center"/>
        </w:trPr>
        <w:tc>
          <w:tcPr>
            <w:tcW w:w="5815" w:type="dxa"/>
            <w:vAlign w:val="center"/>
          </w:tcPr>
          <w:p w:rsidR="00916439" w:rsidRPr="00267DB4" w:rsidRDefault="00916439" w:rsidP="00693C1F">
            <w:pPr>
              <w:rPr>
                <w:rFonts w:ascii="Arial" w:hAnsi="Arial" w:cs="Arial"/>
                <w:sz w:val="20"/>
                <w:szCs w:val="20"/>
              </w:rPr>
            </w:pPr>
            <w:r w:rsidRPr="00267DB4">
              <w:rPr>
                <w:rFonts w:ascii="Arial" w:hAnsi="Arial" w:cs="Arial"/>
                <w:sz w:val="20"/>
                <w:szCs w:val="20"/>
              </w:rPr>
              <w:t>9.4 - Certificado de desinsetização e desratização emitido por empresa licenciada pela Vigilância em Saúde (manter cópia do alvará sanitário da empresa no estabelecimento)</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267DB4" w:rsidRDefault="00916439" w:rsidP="00693C1F">
            <w:pPr>
              <w:jc w:val="both"/>
              <w:rPr>
                <w:rFonts w:ascii="Arial" w:hAnsi="Arial" w:cs="Arial"/>
                <w:sz w:val="20"/>
                <w:szCs w:val="20"/>
                <w:lang w:val="en-US"/>
              </w:rPr>
            </w:pPr>
            <w:r w:rsidRPr="00267DB4">
              <w:rPr>
                <w:rFonts w:ascii="Arial" w:hAnsi="Arial" w:cs="Arial"/>
                <w:sz w:val="20"/>
                <w:szCs w:val="20"/>
                <w:lang w:val="en-US"/>
              </w:rPr>
              <w:t>Art 97§ 6º do Dec.Est. 31455/87</w:t>
            </w:r>
          </w:p>
        </w:tc>
      </w:tr>
      <w:tr w:rsidR="00916439" w:rsidRPr="009450DB" w:rsidTr="00693C1F">
        <w:trPr>
          <w:jc w:val="center"/>
        </w:trPr>
        <w:tc>
          <w:tcPr>
            <w:tcW w:w="5815" w:type="dxa"/>
          </w:tcPr>
          <w:p w:rsidR="00916439" w:rsidRPr="00557C03" w:rsidRDefault="00916439" w:rsidP="00693C1F">
            <w:pPr>
              <w:autoSpaceDE w:val="0"/>
              <w:autoSpaceDN w:val="0"/>
              <w:adjustRightInd w:val="0"/>
              <w:jc w:val="both"/>
              <w:rPr>
                <w:rFonts w:ascii="Arial" w:hAnsi="Arial" w:cs="Arial"/>
                <w:strike/>
                <w:sz w:val="20"/>
                <w:szCs w:val="20"/>
                <w:lang w:eastAsia="pt-BR"/>
              </w:rPr>
            </w:pPr>
            <w:r w:rsidRPr="009450DB">
              <w:rPr>
                <w:rFonts w:ascii="Arial" w:hAnsi="Arial" w:cs="Arial"/>
                <w:sz w:val="20"/>
                <w:szCs w:val="20"/>
                <w:lang w:eastAsia="pt-BR"/>
              </w:rPr>
              <w:t>9</w:t>
            </w:r>
            <w:r w:rsidRPr="00557C03">
              <w:rPr>
                <w:rFonts w:ascii="Arial" w:hAnsi="Arial" w:cs="Arial"/>
                <w:sz w:val="20"/>
                <w:szCs w:val="20"/>
                <w:lang w:eastAsia="pt-BR"/>
              </w:rPr>
              <w:t>.</w:t>
            </w:r>
            <w:r>
              <w:rPr>
                <w:rFonts w:ascii="Arial" w:hAnsi="Arial" w:cs="Arial"/>
                <w:sz w:val="20"/>
                <w:szCs w:val="20"/>
                <w:lang w:eastAsia="pt-BR"/>
              </w:rPr>
              <w:t>5</w:t>
            </w:r>
            <w:r w:rsidRPr="00557C03">
              <w:rPr>
                <w:rFonts w:ascii="Arial" w:hAnsi="Arial" w:cs="Arial"/>
                <w:sz w:val="20"/>
                <w:szCs w:val="20"/>
                <w:lang w:eastAsia="pt-BR"/>
              </w:rPr>
              <w:t xml:space="preserve"> - </w:t>
            </w:r>
            <w:r w:rsidRPr="00557C03">
              <w:rPr>
                <w:rFonts w:ascii="Arial" w:hAnsi="Arial" w:cs="Arial"/>
                <w:sz w:val="20"/>
                <w:szCs w:val="20"/>
              </w:rPr>
              <w:t xml:space="preserve">Programa de Manutenção, Operação e Controle (PMOC) do sistema de climatização (para sistema com capacidade acima de 60.000 BTU/H) </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CB65DA" w:rsidRDefault="00916439" w:rsidP="00693C1F">
            <w:pPr>
              <w:jc w:val="both"/>
              <w:rPr>
                <w:rFonts w:ascii="Arial" w:hAnsi="Arial" w:cs="Arial"/>
                <w:sz w:val="20"/>
                <w:szCs w:val="20"/>
              </w:rPr>
            </w:pPr>
            <w:r w:rsidRPr="00CB65DA">
              <w:rPr>
                <w:rFonts w:ascii="Arial" w:hAnsi="Arial" w:cs="Arial"/>
                <w:sz w:val="20"/>
                <w:szCs w:val="20"/>
              </w:rPr>
              <w:t xml:space="preserve"> Portaria 3523/98 MS, Art. 6º, alínea a, c/c Decreto Municipal n° 7467/2009</w:t>
            </w:r>
          </w:p>
        </w:tc>
      </w:tr>
      <w:tr w:rsidR="00916439" w:rsidRPr="009450DB" w:rsidTr="00693C1F">
        <w:trPr>
          <w:jc w:val="center"/>
        </w:trPr>
        <w:tc>
          <w:tcPr>
            <w:tcW w:w="5815" w:type="dxa"/>
          </w:tcPr>
          <w:p w:rsidR="00916439" w:rsidRPr="00557C03" w:rsidRDefault="00916439" w:rsidP="00693C1F">
            <w:pPr>
              <w:autoSpaceDE w:val="0"/>
              <w:autoSpaceDN w:val="0"/>
              <w:adjustRightInd w:val="0"/>
              <w:jc w:val="both"/>
              <w:rPr>
                <w:rFonts w:ascii="Arial" w:hAnsi="Arial" w:cs="Arial"/>
                <w:b/>
                <w:sz w:val="20"/>
                <w:szCs w:val="20"/>
                <w:lang w:eastAsia="pt-BR"/>
              </w:rPr>
            </w:pPr>
            <w:r>
              <w:rPr>
                <w:rFonts w:ascii="Arial" w:hAnsi="Arial" w:cs="Arial"/>
                <w:sz w:val="20"/>
                <w:szCs w:val="20"/>
                <w:lang w:eastAsia="pt-BR"/>
              </w:rPr>
              <w:t>9.6</w:t>
            </w:r>
            <w:r w:rsidRPr="00557C03">
              <w:rPr>
                <w:rFonts w:ascii="Arial" w:hAnsi="Arial" w:cs="Arial"/>
                <w:sz w:val="20"/>
                <w:szCs w:val="20"/>
                <w:lang w:eastAsia="pt-BR"/>
              </w:rPr>
              <w:t xml:space="preserve"> - Anotação de Responsabilidade Técnica (ART) referente ao </w:t>
            </w:r>
            <w:r w:rsidRPr="00557C03">
              <w:rPr>
                <w:rFonts w:ascii="Arial" w:hAnsi="Arial" w:cs="Arial"/>
                <w:sz w:val="20"/>
                <w:szCs w:val="20"/>
              </w:rPr>
              <w:t>Programa de Manutenção, Operação e Controle (PMOC).</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CB65DA" w:rsidRDefault="00916439" w:rsidP="00693C1F">
            <w:pPr>
              <w:jc w:val="both"/>
              <w:rPr>
                <w:rFonts w:ascii="Arial" w:hAnsi="Arial" w:cs="Arial"/>
                <w:sz w:val="20"/>
                <w:szCs w:val="20"/>
              </w:rPr>
            </w:pPr>
            <w:r w:rsidRPr="00CB65DA">
              <w:rPr>
                <w:rFonts w:ascii="Arial" w:hAnsi="Arial" w:cs="Arial"/>
                <w:sz w:val="20"/>
                <w:szCs w:val="20"/>
              </w:rPr>
              <w:t>Portaria 3523/98 MS, Art. 6º</w:t>
            </w:r>
          </w:p>
        </w:tc>
      </w:tr>
      <w:tr w:rsidR="00916439" w:rsidRPr="009450DB" w:rsidTr="00693C1F">
        <w:trPr>
          <w:jc w:val="center"/>
        </w:trPr>
        <w:tc>
          <w:tcPr>
            <w:tcW w:w="5815" w:type="dxa"/>
          </w:tcPr>
          <w:p w:rsidR="00916439" w:rsidRPr="00557C03" w:rsidRDefault="00916439" w:rsidP="00693C1F">
            <w:pPr>
              <w:autoSpaceDE w:val="0"/>
              <w:autoSpaceDN w:val="0"/>
              <w:adjustRightInd w:val="0"/>
              <w:jc w:val="both"/>
              <w:rPr>
                <w:rFonts w:ascii="Arial" w:hAnsi="Arial" w:cs="Arial"/>
                <w:strike/>
                <w:sz w:val="20"/>
                <w:szCs w:val="20"/>
                <w:lang w:eastAsia="pt-BR"/>
              </w:rPr>
            </w:pPr>
            <w:r>
              <w:rPr>
                <w:rFonts w:ascii="Arial" w:hAnsi="Arial" w:cs="Arial"/>
                <w:sz w:val="20"/>
                <w:szCs w:val="20"/>
              </w:rPr>
              <w:t>9.7</w:t>
            </w:r>
            <w:r w:rsidRPr="00557C03">
              <w:rPr>
                <w:rFonts w:ascii="Arial" w:hAnsi="Arial" w:cs="Arial"/>
                <w:sz w:val="20"/>
                <w:szCs w:val="20"/>
              </w:rPr>
              <w:t xml:space="preserve"> - Registro da manutenção e limpeza do equipamento de ar condicionado (para sistema com capacidade abaixo de 60.000 BTU/H).</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CB65DA" w:rsidRDefault="00916439" w:rsidP="00693C1F">
            <w:pPr>
              <w:jc w:val="both"/>
              <w:rPr>
                <w:rFonts w:ascii="Arial" w:hAnsi="Arial" w:cs="Arial"/>
                <w:sz w:val="20"/>
                <w:szCs w:val="20"/>
              </w:rPr>
            </w:pPr>
            <w:r w:rsidRPr="00CB65DA">
              <w:rPr>
                <w:rFonts w:ascii="Arial" w:hAnsi="Arial" w:cs="Arial"/>
                <w:sz w:val="20"/>
                <w:szCs w:val="20"/>
              </w:rPr>
              <w:t>Portaria 3523/98 MS, Art. 6º, alínea a, c/c Decreto Municipal n° 7467/2009</w:t>
            </w:r>
          </w:p>
        </w:tc>
      </w:tr>
      <w:tr w:rsidR="00916439" w:rsidRPr="009450DB" w:rsidTr="00693C1F">
        <w:trPr>
          <w:jc w:val="center"/>
        </w:trPr>
        <w:tc>
          <w:tcPr>
            <w:tcW w:w="5815" w:type="dxa"/>
          </w:tcPr>
          <w:p w:rsidR="00916439" w:rsidRDefault="00916439" w:rsidP="00693C1F">
            <w:pPr>
              <w:autoSpaceDE w:val="0"/>
              <w:autoSpaceDN w:val="0"/>
              <w:adjustRightInd w:val="0"/>
              <w:jc w:val="both"/>
              <w:rPr>
                <w:rFonts w:ascii="Arial" w:hAnsi="Arial" w:cs="Arial"/>
                <w:sz w:val="20"/>
                <w:szCs w:val="20"/>
              </w:rPr>
            </w:pPr>
            <w:r>
              <w:rPr>
                <w:rFonts w:ascii="Arial" w:hAnsi="Arial" w:cs="Arial"/>
                <w:sz w:val="20"/>
                <w:szCs w:val="20"/>
              </w:rPr>
              <w:t>9.8 – Atestado de Vistoria do Corpo de Bombeiros</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CB65DA" w:rsidRDefault="00916439" w:rsidP="00693C1F">
            <w:pPr>
              <w:jc w:val="both"/>
              <w:rPr>
                <w:rFonts w:ascii="Arial" w:hAnsi="Arial" w:cs="Arial"/>
                <w:sz w:val="20"/>
                <w:szCs w:val="20"/>
              </w:rPr>
            </w:pPr>
            <w:r>
              <w:rPr>
                <w:rFonts w:ascii="Arial" w:hAnsi="Arial" w:cs="Arial"/>
                <w:color w:val="222222"/>
                <w:sz w:val="19"/>
                <w:szCs w:val="19"/>
                <w:shd w:val="clear" w:color="auto" w:fill="FFFFFF"/>
              </w:rPr>
              <w:t>Lei Estadual 16157/2013</w:t>
            </w:r>
          </w:p>
        </w:tc>
      </w:tr>
      <w:tr w:rsidR="00916439" w:rsidRPr="00267DB4" w:rsidTr="00693C1F">
        <w:trPr>
          <w:jc w:val="center"/>
        </w:trPr>
        <w:tc>
          <w:tcPr>
            <w:tcW w:w="5815" w:type="dxa"/>
          </w:tcPr>
          <w:p w:rsidR="00916439" w:rsidRPr="00267DB4" w:rsidRDefault="00916439" w:rsidP="00693C1F">
            <w:pPr>
              <w:rPr>
                <w:rFonts w:ascii="Arial" w:hAnsi="Arial" w:cs="Arial"/>
                <w:sz w:val="20"/>
                <w:szCs w:val="20"/>
              </w:rPr>
            </w:pPr>
            <w:r>
              <w:rPr>
                <w:rFonts w:ascii="Arial" w:hAnsi="Arial" w:cs="Arial"/>
                <w:sz w:val="20"/>
                <w:szCs w:val="20"/>
              </w:rPr>
              <w:t>9.9</w:t>
            </w:r>
            <w:r w:rsidRPr="00267DB4">
              <w:rPr>
                <w:rFonts w:ascii="Arial" w:hAnsi="Arial" w:cs="Arial"/>
                <w:sz w:val="20"/>
                <w:szCs w:val="20"/>
              </w:rPr>
              <w:t xml:space="preserve"> - Atividades exercidas conferem com a DAM</w:t>
            </w: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40" w:type="dxa"/>
            <w:vAlign w:val="center"/>
          </w:tcPr>
          <w:p w:rsidR="00916439" w:rsidRPr="00267DB4" w:rsidRDefault="00916439" w:rsidP="00693C1F">
            <w:pPr>
              <w:jc w:val="center"/>
              <w:rPr>
                <w:rFonts w:ascii="Arial" w:hAnsi="Arial" w:cs="Arial"/>
                <w:b/>
                <w:sz w:val="20"/>
                <w:szCs w:val="20"/>
              </w:rPr>
            </w:pPr>
          </w:p>
        </w:tc>
        <w:tc>
          <w:tcPr>
            <w:tcW w:w="568" w:type="dxa"/>
          </w:tcPr>
          <w:p w:rsidR="00916439" w:rsidRPr="00267DB4" w:rsidRDefault="00916439" w:rsidP="00693C1F">
            <w:pPr>
              <w:jc w:val="center"/>
              <w:rPr>
                <w:rFonts w:ascii="Arial" w:hAnsi="Arial" w:cs="Arial"/>
                <w:b/>
                <w:sz w:val="20"/>
                <w:szCs w:val="20"/>
              </w:rPr>
            </w:pPr>
          </w:p>
        </w:tc>
        <w:tc>
          <w:tcPr>
            <w:tcW w:w="3049" w:type="dxa"/>
          </w:tcPr>
          <w:p w:rsidR="00916439" w:rsidRPr="00267DB4" w:rsidRDefault="00916439" w:rsidP="00693C1F">
            <w:pPr>
              <w:rPr>
                <w:rFonts w:ascii="Arial" w:hAnsi="Arial" w:cs="Arial"/>
                <w:sz w:val="20"/>
                <w:szCs w:val="20"/>
              </w:rPr>
            </w:pPr>
            <w:r w:rsidRPr="00267DB4">
              <w:rPr>
                <w:rFonts w:ascii="Arial" w:hAnsi="Arial" w:cs="Arial"/>
                <w:sz w:val="20"/>
                <w:szCs w:val="20"/>
              </w:rPr>
              <w:t>Dec.Mun. 8543/10.</w:t>
            </w:r>
          </w:p>
        </w:tc>
      </w:tr>
    </w:tbl>
    <w:p w:rsidR="00916439" w:rsidRDefault="00916439">
      <w:pPr>
        <w:rPr>
          <w:rFonts w:ascii="Arial" w:hAnsi="Arial" w:cs="Arial"/>
          <w:b/>
          <w:sz w:val="20"/>
          <w:szCs w:val="20"/>
        </w:rPr>
      </w:pPr>
    </w:p>
    <w:p w:rsidR="00916439" w:rsidRPr="00245A38" w:rsidRDefault="00916439">
      <w:pPr>
        <w:rPr>
          <w:rFonts w:ascii="Arial" w:hAnsi="Arial" w:cs="Arial"/>
          <w:b/>
          <w:sz w:val="20"/>
          <w:szCs w:val="20"/>
        </w:rPr>
      </w:pPr>
      <w:r w:rsidRPr="00245A38">
        <w:rPr>
          <w:rFonts w:ascii="Arial" w:hAnsi="Arial" w:cs="Arial"/>
          <w:b/>
          <w:sz w:val="20"/>
          <w:szCs w:val="20"/>
        </w:rPr>
        <w:t>OBS:</w:t>
      </w:r>
    </w:p>
    <w:p w:rsidR="00916439" w:rsidRPr="00245A38" w:rsidRDefault="00916439"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916439" w:rsidRPr="00245A38" w:rsidRDefault="00916439"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916439" w:rsidRPr="00245A38" w:rsidRDefault="00916439">
      <w:pPr>
        <w:rPr>
          <w:rFonts w:ascii="Arial" w:hAnsi="Arial" w:cs="Arial"/>
          <w:sz w:val="20"/>
          <w:szCs w:val="20"/>
        </w:rPr>
      </w:pPr>
    </w:p>
    <w:p w:rsidR="00916439" w:rsidRDefault="00916439" w:rsidP="009011F4">
      <w:pPr>
        <w:jc w:val="center"/>
        <w:rPr>
          <w:rFonts w:ascii="Arial" w:hAnsi="Arial" w:cs="Arial"/>
          <w:b/>
          <w:sz w:val="20"/>
          <w:szCs w:val="20"/>
        </w:rPr>
      </w:pPr>
    </w:p>
    <w:p w:rsidR="00916439" w:rsidRDefault="00916439"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916439" w:rsidRDefault="00916439" w:rsidP="009011F4">
      <w:pPr>
        <w:jc w:val="center"/>
        <w:rPr>
          <w:rFonts w:ascii="Arial" w:hAnsi="Arial" w:cs="Arial"/>
          <w:b/>
          <w:sz w:val="20"/>
          <w:szCs w:val="20"/>
        </w:rPr>
      </w:pPr>
    </w:p>
    <w:p w:rsidR="00916439" w:rsidRPr="00637B5E" w:rsidRDefault="00916439"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916439" w:rsidRPr="00637B5E" w:rsidRDefault="00916439"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916439" w:rsidRPr="00637B5E" w:rsidTr="00DA414B">
        <w:tc>
          <w:tcPr>
            <w:tcW w:w="5560" w:type="dxa"/>
            <w:tcBorders>
              <w:bottom w:val="single" w:sz="4" w:space="0" w:color="000000"/>
            </w:tcBorders>
            <w:vAlign w:val="bottom"/>
          </w:tcPr>
          <w:p w:rsidR="00916439" w:rsidRPr="00637B5E" w:rsidRDefault="00916439"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916439" w:rsidRPr="00637B5E" w:rsidRDefault="00916439" w:rsidP="00637B5E">
            <w:pPr>
              <w:jc w:val="both"/>
              <w:rPr>
                <w:rFonts w:ascii="Arial" w:hAnsi="Arial" w:cs="Arial"/>
                <w:sz w:val="20"/>
                <w:szCs w:val="20"/>
              </w:rPr>
            </w:pPr>
          </w:p>
          <w:p w:rsidR="00916439" w:rsidRPr="00637B5E" w:rsidRDefault="00916439" w:rsidP="00637B5E">
            <w:pPr>
              <w:jc w:val="both"/>
              <w:rPr>
                <w:rFonts w:ascii="Arial" w:hAnsi="Arial" w:cs="Arial"/>
                <w:sz w:val="20"/>
                <w:szCs w:val="20"/>
              </w:rPr>
            </w:pPr>
          </w:p>
          <w:p w:rsidR="00916439" w:rsidRPr="00637B5E" w:rsidRDefault="00916439" w:rsidP="00637B5E">
            <w:pPr>
              <w:jc w:val="both"/>
              <w:rPr>
                <w:rFonts w:ascii="Arial" w:hAnsi="Arial" w:cs="Arial"/>
                <w:sz w:val="20"/>
                <w:szCs w:val="20"/>
              </w:rPr>
            </w:pPr>
          </w:p>
        </w:tc>
      </w:tr>
      <w:tr w:rsidR="00916439" w:rsidRPr="00637B5E" w:rsidTr="00DA414B">
        <w:tc>
          <w:tcPr>
            <w:tcW w:w="5560" w:type="dxa"/>
            <w:tcBorders>
              <w:top w:val="single" w:sz="4" w:space="0" w:color="000000"/>
              <w:bottom w:val="single" w:sz="4" w:space="0" w:color="000000"/>
            </w:tcBorders>
            <w:vAlign w:val="bottom"/>
          </w:tcPr>
          <w:p w:rsidR="00916439" w:rsidRPr="00637B5E" w:rsidRDefault="00916439" w:rsidP="00637B5E">
            <w:pPr>
              <w:jc w:val="both"/>
              <w:rPr>
                <w:rFonts w:ascii="Arial" w:hAnsi="Arial" w:cs="Arial"/>
                <w:b/>
                <w:sz w:val="20"/>
                <w:szCs w:val="20"/>
              </w:rPr>
            </w:pPr>
          </w:p>
          <w:p w:rsidR="00916439" w:rsidRPr="00637B5E" w:rsidRDefault="00916439" w:rsidP="00637B5E">
            <w:pPr>
              <w:jc w:val="both"/>
              <w:rPr>
                <w:rFonts w:ascii="Arial" w:hAnsi="Arial" w:cs="Arial"/>
                <w:b/>
                <w:sz w:val="20"/>
                <w:szCs w:val="20"/>
              </w:rPr>
            </w:pPr>
          </w:p>
          <w:p w:rsidR="00916439" w:rsidRPr="00637B5E" w:rsidRDefault="00916439"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916439" w:rsidRPr="00637B5E" w:rsidRDefault="00916439" w:rsidP="00637B5E">
            <w:pPr>
              <w:jc w:val="both"/>
              <w:rPr>
                <w:rFonts w:ascii="Arial" w:hAnsi="Arial" w:cs="Arial"/>
                <w:sz w:val="20"/>
                <w:szCs w:val="20"/>
              </w:rPr>
            </w:pPr>
          </w:p>
        </w:tc>
      </w:tr>
      <w:tr w:rsidR="00916439" w:rsidRPr="00637B5E" w:rsidTr="00DA414B">
        <w:tc>
          <w:tcPr>
            <w:tcW w:w="5560" w:type="dxa"/>
            <w:tcBorders>
              <w:top w:val="single" w:sz="4" w:space="0" w:color="000000"/>
              <w:bottom w:val="single" w:sz="4" w:space="0" w:color="000000"/>
            </w:tcBorders>
            <w:vAlign w:val="bottom"/>
          </w:tcPr>
          <w:p w:rsidR="00916439" w:rsidRPr="00637B5E" w:rsidRDefault="00916439"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916439" w:rsidRPr="00637B5E" w:rsidRDefault="00916439" w:rsidP="00637B5E">
            <w:pPr>
              <w:jc w:val="both"/>
              <w:rPr>
                <w:rFonts w:ascii="Arial" w:hAnsi="Arial" w:cs="Arial"/>
                <w:sz w:val="20"/>
                <w:szCs w:val="20"/>
              </w:rPr>
            </w:pPr>
          </w:p>
          <w:p w:rsidR="00916439" w:rsidRPr="00637B5E" w:rsidRDefault="00916439" w:rsidP="00637B5E">
            <w:pPr>
              <w:jc w:val="both"/>
              <w:rPr>
                <w:rFonts w:ascii="Arial" w:hAnsi="Arial" w:cs="Arial"/>
                <w:sz w:val="20"/>
                <w:szCs w:val="20"/>
              </w:rPr>
            </w:pPr>
          </w:p>
          <w:p w:rsidR="00916439" w:rsidRPr="00637B5E" w:rsidRDefault="00916439" w:rsidP="00637B5E">
            <w:pPr>
              <w:jc w:val="both"/>
              <w:rPr>
                <w:rFonts w:ascii="Arial" w:hAnsi="Arial" w:cs="Arial"/>
                <w:sz w:val="20"/>
                <w:szCs w:val="20"/>
              </w:rPr>
            </w:pPr>
          </w:p>
        </w:tc>
      </w:tr>
      <w:tr w:rsidR="00916439" w:rsidRPr="00637B5E" w:rsidTr="00DA414B">
        <w:trPr>
          <w:trHeight w:val="730"/>
        </w:trPr>
        <w:tc>
          <w:tcPr>
            <w:tcW w:w="5560" w:type="dxa"/>
            <w:tcBorders>
              <w:bottom w:val="single" w:sz="4" w:space="0" w:color="000000"/>
            </w:tcBorders>
            <w:vAlign w:val="bottom"/>
          </w:tcPr>
          <w:p w:rsidR="00916439" w:rsidRPr="00637B5E" w:rsidRDefault="00916439"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916439" w:rsidRPr="00637B5E" w:rsidRDefault="00916439" w:rsidP="00637B5E">
            <w:pPr>
              <w:jc w:val="both"/>
              <w:rPr>
                <w:rFonts w:ascii="Arial" w:hAnsi="Arial" w:cs="Arial"/>
                <w:sz w:val="20"/>
                <w:szCs w:val="20"/>
              </w:rPr>
            </w:pPr>
          </w:p>
        </w:tc>
      </w:tr>
    </w:tbl>
    <w:p w:rsidR="00916439" w:rsidRPr="00B76941" w:rsidRDefault="00916439" w:rsidP="00B76941">
      <w:pPr>
        <w:autoSpaceDE w:val="0"/>
        <w:autoSpaceDN w:val="0"/>
        <w:adjustRightInd w:val="0"/>
        <w:rPr>
          <w:rFonts w:ascii="Arial" w:hAnsi="Arial" w:cs="Arial"/>
          <w:color w:val="000000"/>
          <w:sz w:val="20"/>
          <w:szCs w:val="20"/>
          <w:u w:val="single"/>
        </w:rPr>
      </w:pPr>
    </w:p>
    <w:p w:rsidR="00916439" w:rsidRPr="00B76941" w:rsidRDefault="00916439" w:rsidP="009011F4">
      <w:pPr>
        <w:jc w:val="center"/>
        <w:rPr>
          <w:rFonts w:ascii="Arial" w:hAnsi="Arial" w:cs="Arial"/>
          <w:b/>
          <w:sz w:val="20"/>
          <w:szCs w:val="20"/>
        </w:rPr>
      </w:pPr>
    </w:p>
    <w:p w:rsidR="00916439" w:rsidRDefault="00916439" w:rsidP="00D87BD1">
      <w:pPr>
        <w:rPr>
          <w:rFonts w:ascii="Arial" w:hAnsi="Arial" w:cs="Arial"/>
          <w:sz w:val="20"/>
          <w:szCs w:val="20"/>
          <w:u w:val="single"/>
        </w:rPr>
      </w:pPr>
    </w:p>
    <w:p w:rsidR="00916439" w:rsidRDefault="00916439">
      <w:pPr>
        <w:rPr>
          <w:rFonts w:ascii="Arial" w:hAnsi="Arial" w:cs="Arial"/>
          <w:sz w:val="20"/>
          <w:szCs w:val="20"/>
          <w:u w:val="single"/>
        </w:rPr>
      </w:pPr>
      <w:r>
        <w:rPr>
          <w:rFonts w:ascii="Arial" w:hAnsi="Arial" w:cs="Arial"/>
          <w:sz w:val="20"/>
          <w:szCs w:val="20"/>
          <w:u w:val="single"/>
        </w:rPr>
        <w:br w:type="page"/>
      </w:r>
    </w:p>
    <w:p w:rsidR="00916439" w:rsidRDefault="00916439"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916439" w:rsidRDefault="00916439" w:rsidP="003D43B8">
      <w:pPr>
        <w:jc w:val="center"/>
        <w:rPr>
          <w:rFonts w:ascii="Arial" w:hAnsi="Arial" w:cs="Arial"/>
          <w:sz w:val="20"/>
          <w:szCs w:val="20"/>
          <w:u w:val="single"/>
        </w:rPr>
      </w:pPr>
    </w:p>
    <w:p w:rsidR="00916439" w:rsidRPr="00FD0E0D" w:rsidRDefault="00916439" w:rsidP="003D43B8">
      <w:pPr>
        <w:jc w:val="center"/>
        <w:rPr>
          <w:rFonts w:ascii="Arial" w:hAnsi="Arial" w:cs="Arial"/>
          <w:b/>
          <w:sz w:val="20"/>
          <w:szCs w:val="20"/>
        </w:rPr>
      </w:pPr>
      <w:r w:rsidRPr="00FD0E0D">
        <w:rPr>
          <w:rFonts w:ascii="Arial" w:hAnsi="Arial" w:cs="Arial"/>
          <w:b/>
          <w:sz w:val="20"/>
          <w:szCs w:val="20"/>
        </w:rPr>
        <w:t>Observações:</w:t>
      </w:r>
    </w:p>
    <w:p w:rsidR="00916439" w:rsidRDefault="00916439"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916439" w:rsidTr="00042B0A">
        <w:tc>
          <w:tcPr>
            <w:tcW w:w="10760" w:type="dxa"/>
          </w:tcPr>
          <w:p w:rsidR="00916439" w:rsidRPr="00042B0A" w:rsidRDefault="00916439" w:rsidP="00FD0E0D">
            <w:pPr>
              <w:rPr>
                <w:rFonts w:ascii="Arial" w:hAnsi="Arial" w:cs="Arial"/>
                <w:sz w:val="20"/>
                <w:szCs w:val="20"/>
                <w:u w:val="single"/>
              </w:rPr>
            </w:pPr>
          </w:p>
          <w:p w:rsidR="00916439" w:rsidRPr="00042B0A" w:rsidRDefault="00916439" w:rsidP="00FD0E0D">
            <w:pPr>
              <w:rPr>
                <w:rFonts w:ascii="Arial" w:hAnsi="Arial" w:cs="Arial"/>
                <w:sz w:val="20"/>
                <w:szCs w:val="20"/>
                <w:u w:val="single"/>
              </w:rPr>
            </w:pPr>
          </w:p>
        </w:tc>
      </w:tr>
      <w:tr w:rsidR="00916439" w:rsidTr="00042B0A">
        <w:tc>
          <w:tcPr>
            <w:tcW w:w="10760" w:type="dxa"/>
          </w:tcPr>
          <w:p w:rsidR="00916439" w:rsidRPr="00042B0A" w:rsidRDefault="00916439" w:rsidP="00FD0E0D">
            <w:pPr>
              <w:rPr>
                <w:rFonts w:ascii="Arial" w:hAnsi="Arial" w:cs="Arial"/>
                <w:sz w:val="20"/>
                <w:szCs w:val="20"/>
                <w:u w:val="single"/>
              </w:rPr>
            </w:pPr>
          </w:p>
          <w:p w:rsidR="00916439" w:rsidRPr="00042B0A" w:rsidRDefault="00916439" w:rsidP="00FD0E0D">
            <w:pPr>
              <w:rPr>
                <w:rFonts w:ascii="Arial" w:hAnsi="Arial" w:cs="Arial"/>
                <w:sz w:val="20"/>
                <w:szCs w:val="20"/>
                <w:u w:val="single"/>
              </w:rPr>
            </w:pPr>
          </w:p>
        </w:tc>
      </w:tr>
      <w:tr w:rsidR="00916439" w:rsidTr="00042B0A">
        <w:tc>
          <w:tcPr>
            <w:tcW w:w="10760" w:type="dxa"/>
          </w:tcPr>
          <w:p w:rsidR="00916439" w:rsidRPr="00042B0A" w:rsidRDefault="00916439" w:rsidP="00FD0E0D">
            <w:pPr>
              <w:rPr>
                <w:rFonts w:ascii="Arial" w:hAnsi="Arial" w:cs="Arial"/>
                <w:sz w:val="20"/>
                <w:szCs w:val="20"/>
                <w:u w:val="single"/>
              </w:rPr>
            </w:pPr>
          </w:p>
          <w:p w:rsidR="00916439" w:rsidRPr="00042B0A" w:rsidRDefault="00916439" w:rsidP="00FD0E0D">
            <w:pPr>
              <w:rPr>
                <w:rFonts w:ascii="Arial" w:hAnsi="Arial" w:cs="Arial"/>
                <w:sz w:val="20"/>
                <w:szCs w:val="20"/>
                <w:u w:val="single"/>
              </w:rPr>
            </w:pPr>
          </w:p>
        </w:tc>
      </w:tr>
      <w:tr w:rsidR="00916439" w:rsidTr="00042B0A">
        <w:tc>
          <w:tcPr>
            <w:tcW w:w="10760" w:type="dxa"/>
          </w:tcPr>
          <w:p w:rsidR="00916439" w:rsidRPr="00042B0A" w:rsidRDefault="00916439" w:rsidP="00FD0E0D">
            <w:pPr>
              <w:rPr>
                <w:rFonts w:ascii="Arial" w:hAnsi="Arial" w:cs="Arial"/>
                <w:sz w:val="20"/>
                <w:szCs w:val="20"/>
                <w:u w:val="single"/>
              </w:rPr>
            </w:pPr>
          </w:p>
          <w:p w:rsidR="00916439" w:rsidRPr="00042B0A" w:rsidRDefault="00916439" w:rsidP="00FD0E0D">
            <w:pPr>
              <w:rPr>
                <w:rFonts w:ascii="Arial" w:hAnsi="Arial" w:cs="Arial"/>
                <w:sz w:val="20"/>
                <w:szCs w:val="20"/>
                <w:u w:val="single"/>
              </w:rPr>
            </w:pPr>
          </w:p>
        </w:tc>
      </w:tr>
      <w:tr w:rsidR="00916439" w:rsidTr="00042B0A">
        <w:tc>
          <w:tcPr>
            <w:tcW w:w="10760" w:type="dxa"/>
          </w:tcPr>
          <w:p w:rsidR="00916439" w:rsidRPr="00042B0A" w:rsidRDefault="00916439" w:rsidP="00FD0E0D">
            <w:pPr>
              <w:rPr>
                <w:rFonts w:ascii="Arial" w:hAnsi="Arial" w:cs="Arial"/>
                <w:sz w:val="20"/>
                <w:szCs w:val="20"/>
                <w:u w:val="single"/>
              </w:rPr>
            </w:pPr>
          </w:p>
          <w:p w:rsidR="00916439" w:rsidRPr="00042B0A" w:rsidRDefault="00916439" w:rsidP="00FD0E0D">
            <w:pPr>
              <w:rPr>
                <w:rFonts w:ascii="Arial" w:hAnsi="Arial" w:cs="Arial"/>
                <w:sz w:val="20"/>
                <w:szCs w:val="20"/>
                <w:u w:val="single"/>
              </w:rPr>
            </w:pPr>
          </w:p>
        </w:tc>
      </w:tr>
      <w:tr w:rsidR="00916439" w:rsidTr="00042B0A">
        <w:tc>
          <w:tcPr>
            <w:tcW w:w="10760" w:type="dxa"/>
          </w:tcPr>
          <w:p w:rsidR="00916439" w:rsidRPr="00042B0A" w:rsidRDefault="00916439" w:rsidP="00FD0E0D">
            <w:pPr>
              <w:rPr>
                <w:rFonts w:ascii="Arial" w:hAnsi="Arial" w:cs="Arial"/>
                <w:sz w:val="20"/>
                <w:szCs w:val="20"/>
                <w:u w:val="single"/>
              </w:rPr>
            </w:pPr>
          </w:p>
          <w:p w:rsidR="00916439" w:rsidRPr="00042B0A" w:rsidRDefault="00916439" w:rsidP="00FD0E0D">
            <w:pPr>
              <w:rPr>
                <w:rFonts w:ascii="Arial" w:hAnsi="Arial" w:cs="Arial"/>
                <w:sz w:val="20"/>
                <w:szCs w:val="20"/>
                <w:u w:val="single"/>
              </w:rPr>
            </w:pPr>
          </w:p>
        </w:tc>
      </w:tr>
      <w:tr w:rsidR="00916439" w:rsidTr="00042B0A">
        <w:tc>
          <w:tcPr>
            <w:tcW w:w="10760" w:type="dxa"/>
          </w:tcPr>
          <w:p w:rsidR="00916439" w:rsidRPr="00042B0A" w:rsidRDefault="00916439" w:rsidP="00FD0E0D">
            <w:pPr>
              <w:rPr>
                <w:rFonts w:ascii="Arial" w:hAnsi="Arial" w:cs="Arial"/>
                <w:sz w:val="20"/>
                <w:szCs w:val="20"/>
                <w:u w:val="single"/>
              </w:rPr>
            </w:pPr>
          </w:p>
          <w:p w:rsidR="00916439" w:rsidRPr="00042B0A" w:rsidRDefault="00916439" w:rsidP="00FD0E0D">
            <w:pPr>
              <w:rPr>
                <w:rFonts w:ascii="Arial" w:hAnsi="Arial" w:cs="Arial"/>
                <w:sz w:val="20"/>
                <w:szCs w:val="20"/>
                <w:u w:val="single"/>
              </w:rPr>
            </w:pPr>
          </w:p>
        </w:tc>
      </w:tr>
      <w:tr w:rsidR="00916439" w:rsidTr="00042B0A">
        <w:tc>
          <w:tcPr>
            <w:tcW w:w="10760" w:type="dxa"/>
          </w:tcPr>
          <w:p w:rsidR="00916439" w:rsidRPr="00042B0A" w:rsidRDefault="00916439" w:rsidP="00FD0E0D">
            <w:pPr>
              <w:rPr>
                <w:rFonts w:ascii="Arial" w:hAnsi="Arial" w:cs="Arial"/>
                <w:sz w:val="20"/>
                <w:szCs w:val="20"/>
                <w:u w:val="single"/>
              </w:rPr>
            </w:pPr>
          </w:p>
          <w:p w:rsidR="00916439" w:rsidRPr="00042B0A" w:rsidRDefault="00916439" w:rsidP="00FD0E0D">
            <w:pPr>
              <w:rPr>
                <w:rFonts w:ascii="Arial" w:hAnsi="Arial" w:cs="Arial"/>
                <w:sz w:val="20"/>
                <w:szCs w:val="20"/>
                <w:u w:val="single"/>
              </w:rPr>
            </w:pPr>
          </w:p>
        </w:tc>
      </w:tr>
    </w:tbl>
    <w:p w:rsidR="00916439" w:rsidRPr="00245A38" w:rsidRDefault="0091643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916439" w:rsidRPr="008346AF" w:rsidTr="008F1CE5">
        <w:tc>
          <w:tcPr>
            <w:tcW w:w="0" w:type="auto"/>
          </w:tcPr>
          <w:p w:rsidR="00916439" w:rsidRPr="00637B5E" w:rsidRDefault="00916439" w:rsidP="00AB3F9D">
            <w:pPr>
              <w:rPr>
                <w:rFonts w:ascii="Arial" w:hAnsi="Arial" w:cs="Arial"/>
                <w:b/>
                <w:sz w:val="20"/>
                <w:szCs w:val="20"/>
              </w:rPr>
            </w:pPr>
            <w:r w:rsidRPr="00637B5E">
              <w:rPr>
                <w:rFonts w:ascii="Arial" w:hAnsi="Arial" w:cs="Arial"/>
                <w:b/>
                <w:sz w:val="20"/>
                <w:szCs w:val="20"/>
              </w:rPr>
              <w:t>Data vistoria:</w:t>
            </w:r>
          </w:p>
          <w:p w:rsidR="00916439" w:rsidRPr="00637B5E" w:rsidRDefault="00916439" w:rsidP="00AB3F9D">
            <w:pPr>
              <w:rPr>
                <w:rFonts w:ascii="Arial" w:hAnsi="Arial" w:cs="Arial"/>
                <w:b/>
                <w:sz w:val="20"/>
                <w:szCs w:val="20"/>
              </w:rPr>
            </w:pPr>
          </w:p>
          <w:p w:rsidR="00916439" w:rsidRPr="00637B5E" w:rsidRDefault="00916439" w:rsidP="00AB3F9D">
            <w:pPr>
              <w:rPr>
                <w:rFonts w:ascii="Arial" w:hAnsi="Arial" w:cs="Arial"/>
                <w:b/>
                <w:sz w:val="20"/>
                <w:szCs w:val="20"/>
              </w:rPr>
            </w:pPr>
          </w:p>
          <w:p w:rsidR="00916439" w:rsidRPr="00637B5E" w:rsidRDefault="00916439" w:rsidP="00AB3F9D">
            <w:pPr>
              <w:rPr>
                <w:rFonts w:ascii="Arial" w:hAnsi="Arial" w:cs="Arial"/>
                <w:sz w:val="20"/>
                <w:szCs w:val="20"/>
              </w:rPr>
            </w:pPr>
            <w:r w:rsidRPr="00637B5E">
              <w:rPr>
                <w:rFonts w:ascii="Arial" w:hAnsi="Arial" w:cs="Arial"/>
                <w:b/>
                <w:sz w:val="20"/>
                <w:szCs w:val="20"/>
              </w:rPr>
              <w:t>______/______/______</w:t>
            </w:r>
          </w:p>
        </w:tc>
        <w:tc>
          <w:tcPr>
            <w:tcW w:w="0" w:type="auto"/>
          </w:tcPr>
          <w:p w:rsidR="00916439" w:rsidRPr="00637B5E" w:rsidRDefault="00916439" w:rsidP="0062565C">
            <w:pPr>
              <w:rPr>
                <w:rFonts w:ascii="Arial" w:hAnsi="Arial" w:cs="Arial"/>
                <w:b/>
                <w:sz w:val="20"/>
                <w:szCs w:val="20"/>
              </w:rPr>
            </w:pPr>
            <w:r w:rsidRPr="00637B5E">
              <w:rPr>
                <w:rFonts w:ascii="Arial" w:hAnsi="Arial" w:cs="Arial"/>
                <w:b/>
                <w:sz w:val="20"/>
                <w:szCs w:val="20"/>
              </w:rPr>
              <w:t>Data vistoria:</w:t>
            </w:r>
          </w:p>
          <w:p w:rsidR="00916439" w:rsidRPr="00637B5E" w:rsidRDefault="00916439" w:rsidP="0062565C">
            <w:pPr>
              <w:rPr>
                <w:rFonts w:ascii="Arial" w:hAnsi="Arial" w:cs="Arial"/>
                <w:b/>
                <w:sz w:val="20"/>
                <w:szCs w:val="20"/>
              </w:rPr>
            </w:pPr>
          </w:p>
          <w:p w:rsidR="00916439" w:rsidRPr="00637B5E" w:rsidRDefault="00916439" w:rsidP="0062565C">
            <w:pPr>
              <w:rPr>
                <w:rFonts w:ascii="Arial" w:hAnsi="Arial" w:cs="Arial"/>
                <w:b/>
                <w:sz w:val="20"/>
                <w:szCs w:val="20"/>
              </w:rPr>
            </w:pPr>
          </w:p>
          <w:p w:rsidR="00916439" w:rsidRPr="00637B5E" w:rsidRDefault="00916439" w:rsidP="0062565C">
            <w:pPr>
              <w:rPr>
                <w:rFonts w:ascii="Arial" w:hAnsi="Arial" w:cs="Arial"/>
                <w:sz w:val="20"/>
                <w:szCs w:val="20"/>
              </w:rPr>
            </w:pPr>
            <w:r w:rsidRPr="00637B5E">
              <w:rPr>
                <w:rFonts w:ascii="Arial" w:hAnsi="Arial" w:cs="Arial"/>
                <w:b/>
                <w:sz w:val="20"/>
                <w:szCs w:val="20"/>
              </w:rPr>
              <w:t>______/______/______</w:t>
            </w:r>
          </w:p>
        </w:tc>
        <w:tc>
          <w:tcPr>
            <w:tcW w:w="0" w:type="auto"/>
          </w:tcPr>
          <w:p w:rsidR="00916439" w:rsidRPr="00637B5E" w:rsidRDefault="00916439" w:rsidP="0062565C">
            <w:pPr>
              <w:rPr>
                <w:rFonts w:ascii="Arial" w:hAnsi="Arial" w:cs="Arial"/>
                <w:b/>
                <w:sz w:val="20"/>
                <w:szCs w:val="20"/>
              </w:rPr>
            </w:pPr>
            <w:r w:rsidRPr="00637B5E">
              <w:rPr>
                <w:rFonts w:ascii="Arial" w:hAnsi="Arial" w:cs="Arial"/>
                <w:b/>
                <w:sz w:val="20"/>
                <w:szCs w:val="20"/>
              </w:rPr>
              <w:t>Data vistoria:</w:t>
            </w:r>
          </w:p>
          <w:p w:rsidR="00916439" w:rsidRPr="00637B5E" w:rsidRDefault="00916439" w:rsidP="0062565C">
            <w:pPr>
              <w:rPr>
                <w:rFonts w:ascii="Arial" w:hAnsi="Arial" w:cs="Arial"/>
                <w:b/>
                <w:sz w:val="20"/>
                <w:szCs w:val="20"/>
              </w:rPr>
            </w:pPr>
          </w:p>
          <w:p w:rsidR="00916439" w:rsidRPr="00637B5E" w:rsidRDefault="00916439" w:rsidP="0062565C">
            <w:pPr>
              <w:rPr>
                <w:rFonts w:ascii="Arial" w:hAnsi="Arial" w:cs="Arial"/>
                <w:b/>
                <w:sz w:val="20"/>
                <w:szCs w:val="20"/>
              </w:rPr>
            </w:pPr>
          </w:p>
          <w:p w:rsidR="00916439" w:rsidRPr="00637B5E" w:rsidRDefault="00916439" w:rsidP="0062565C">
            <w:pPr>
              <w:rPr>
                <w:rFonts w:ascii="Arial" w:hAnsi="Arial" w:cs="Arial"/>
                <w:sz w:val="20"/>
                <w:szCs w:val="20"/>
              </w:rPr>
            </w:pPr>
            <w:r w:rsidRPr="00637B5E">
              <w:rPr>
                <w:rFonts w:ascii="Arial" w:hAnsi="Arial" w:cs="Arial"/>
                <w:b/>
                <w:sz w:val="20"/>
                <w:szCs w:val="20"/>
              </w:rPr>
              <w:t>______/______/______</w:t>
            </w:r>
          </w:p>
        </w:tc>
      </w:tr>
      <w:tr w:rsidR="00916439" w:rsidRPr="008346AF" w:rsidTr="008F1CE5">
        <w:tc>
          <w:tcPr>
            <w:tcW w:w="0" w:type="auto"/>
          </w:tcPr>
          <w:p w:rsidR="00916439" w:rsidRPr="00637B5E" w:rsidRDefault="00916439">
            <w:pPr>
              <w:rPr>
                <w:rFonts w:ascii="Arial" w:hAnsi="Arial" w:cs="Arial"/>
                <w:b/>
                <w:sz w:val="20"/>
                <w:szCs w:val="20"/>
              </w:rPr>
            </w:pPr>
            <w:r w:rsidRPr="00637B5E">
              <w:rPr>
                <w:rFonts w:ascii="Arial" w:hAnsi="Arial" w:cs="Arial"/>
                <w:b/>
                <w:sz w:val="20"/>
                <w:szCs w:val="20"/>
              </w:rPr>
              <w:t>Responsável pelo estabelecimento no momento da vistoria:</w:t>
            </w:r>
          </w:p>
          <w:p w:rsidR="00916439" w:rsidRPr="00637B5E" w:rsidRDefault="00916439">
            <w:pPr>
              <w:rPr>
                <w:rFonts w:ascii="Arial" w:hAnsi="Arial" w:cs="Arial"/>
                <w:b/>
                <w:sz w:val="20"/>
                <w:szCs w:val="20"/>
              </w:rPr>
            </w:pPr>
          </w:p>
          <w:p w:rsidR="00916439" w:rsidRPr="00637B5E" w:rsidRDefault="00916439">
            <w:pPr>
              <w:rPr>
                <w:rFonts w:ascii="Arial" w:hAnsi="Arial" w:cs="Arial"/>
                <w:b/>
                <w:sz w:val="20"/>
                <w:szCs w:val="20"/>
              </w:rPr>
            </w:pPr>
          </w:p>
          <w:p w:rsidR="00916439" w:rsidRPr="00637B5E" w:rsidRDefault="00916439">
            <w:pPr>
              <w:rPr>
                <w:rFonts w:ascii="Arial" w:hAnsi="Arial" w:cs="Arial"/>
                <w:b/>
                <w:sz w:val="20"/>
                <w:szCs w:val="20"/>
              </w:rPr>
            </w:pPr>
          </w:p>
          <w:p w:rsidR="00916439" w:rsidRPr="00637B5E" w:rsidRDefault="00916439">
            <w:pPr>
              <w:rPr>
                <w:rFonts w:ascii="Arial" w:hAnsi="Arial" w:cs="Arial"/>
                <w:b/>
                <w:sz w:val="20"/>
                <w:szCs w:val="20"/>
              </w:rPr>
            </w:pPr>
          </w:p>
          <w:p w:rsidR="00916439" w:rsidRPr="00637B5E" w:rsidRDefault="00916439">
            <w:pPr>
              <w:rPr>
                <w:rFonts w:ascii="Arial" w:hAnsi="Arial" w:cs="Arial"/>
                <w:b/>
                <w:sz w:val="20"/>
                <w:szCs w:val="20"/>
              </w:rPr>
            </w:pPr>
          </w:p>
        </w:tc>
        <w:tc>
          <w:tcPr>
            <w:tcW w:w="0" w:type="auto"/>
          </w:tcPr>
          <w:p w:rsidR="00916439" w:rsidRPr="00637B5E" w:rsidRDefault="00916439"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916439" w:rsidRPr="00637B5E" w:rsidRDefault="00916439"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916439" w:rsidTr="008F1CE5">
        <w:tc>
          <w:tcPr>
            <w:tcW w:w="0" w:type="auto"/>
          </w:tcPr>
          <w:p w:rsidR="00916439" w:rsidRDefault="00916439">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916439" w:rsidRDefault="00916439">
            <w:pPr>
              <w:rPr>
                <w:rFonts w:ascii="Arial" w:hAnsi="Arial" w:cs="Arial"/>
                <w:b/>
                <w:sz w:val="20"/>
                <w:szCs w:val="20"/>
              </w:rPr>
            </w:pPr>
          </w:p>
          <w:p w:rsidR="00916439" w:rsidRDefault="00916439">
            <w:pPr>
              <w:rPr>
                <w:rFonts w:ascii="Arial" w:hAnsi="Arial" w:cs="Arial"/>
                <w:b/>
                <w:sz w:val="20"/>
                <w:szCs w:val="20"/>
              </w:rPr>
            </w:pPr>
          </w:p>
          <w:p w:rsidR="00916439" w:rsidRDefault="00916439">
            <w:pPr>
              <w:rPr>
                <w:rFonts w:ascii="Arial" w:hAnsi="Arial" w:cs="Arial"/>
                <w:b/>
                <w:sz w:val="20"/>
                <w:szCs w:val="20"/>
              </w:rPr>
            </w:pPr>
          </w:p>
          <w:p w:rsidR="00916439" w:rsidRDefault="00916439">
            <w:pPr>
              <w:rPr>
                <w:rFonts w:ascii="Arial" w:hAnsi="Arial" w:cs="Arial"/>
                <w:b/>
                <w:sz w:val="20"/>
                <w:szCs w:val="20"/>
              </w:rPr>
            </w:pPr>
          </w:p>
          <w:p w:rsidR="00916439" w:rsidRPr="00637B5E" w:rsidRDefault="00916439">
            <w:pPr>
              <w:rPr>
                <w:rFonts w:ascii="Arial" w:hAnsi="Arial" w:cs="Arial"/>
                <w:b/>
                <w:sz w:val="20"/>
                <w:szCs w:val="20"/>
              </w:rPr>
            </w:pPr>
          </w:p>
        </w:tc>
        <w:tc>
          <w:tcPr>
            <w:tcW w:w="0" w:type="auto"/>
          </w:tcPr>
          <w:p w:rsidR="00916439" w:rsidRDefault="00916439"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916439" w:rsidRPr="00637B5E" w:rsidRDefault="00916439" w:rsidP="0062565C">
            <w:pPr>
              <w:rPr>
                <w:rFonts w:ascii="Arial" w:hAnsi="Arial" w:cs="Arial"/>
                <w:b/>
                <w:sz w:val="20"/>
                <w:szCs w:val="20"/>
              </w:rPr>
            </w:pPr>
          </w:p>
        </w:tc>
        <w:tc>
          <w:tcPr>
            <w:tcW w:w="0" w:type="auto"/>
          </w:tcPr>
          <w:p w:rsidR="00916439" w:rsidRDefault="00916439"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916439" w:rsidRPr="00637B5E" w:rsidRDefault="00916439" w:rsidP="0062565C">
            <w:pPr>
              <w:rPr>
                <w:rFonts w:ascii="Arial" w:hAnsi="Arial" w:cs="Arial"/>
                <w:b/>
                <w:sz w:val="20"/>
                <w:szCs w:val="20"/>
              </w:rPr>
            </w:pPr>
          </w:p>
        </w:tc>
      </w:tr>
      <w:tr w:rsidR="00916439" w:rsidTr="008F1CE5">
        <w:tc>
          <w:tcPr>
            <w:tcW w:w="0" w:type="auto"/>
          </w:tcPr>
          <w:p w:rsidR="00916439" w:rsidRPr="00637B5E" w:rsidRDefault="00916439">
            <w:pPr>
              <w:rPr>
                <w:rFonts w:ascii="Arial" w:hAnsi="Arial" w:cs="Arial"/>
                <w:b/>
                <w:sz w:val="20"/>
                <w:szCs w:val="20"/>
              </w:rPr>
            </w:pPr>
            <w:r w:rsidRPr="00637B5E">
              <w:rPr>
                <w:rFonts w:ascii="Arial" w:hAnsi="Arial" w:cs="Arial"/>
                <w:b/>
                <w:sz w:val="20"/>
                <w:szCs w:val="20"/>
              </w:rPr>
              <w:t>Fiscais responsáveis pela vistoria:</w:t>
            </w:r>
          </w:p>
          <w:p w:rsidR="00916439" w:rsidRPr="00637B5E" w:rsidRDefault="00916439">
            <w:pPr>
              <w:rPr>
                <w:rFonts w:ascii="Arial" w:hAnsi="Arial" w:cs="Arial"/>
                <w:b/>
                <w:sz w:val="20"/>
                <w:szCs w:val="20"/>
              </w:rPr>
            </w:pPr>
          </w:p>
          <w:p w:rsidR="00916439" w:rsidRPr="00637B5E" w:rsidRDefault="00916439">
            <w:pPr>
              <w:rPr>
                <w:rFonts w:ascii="Arial" w:hAnsi="Arial" w:cs="Arial"/>
                <w:b/>
                <w:sz w:val="20"/>
                <w:szCs w:val="20"/>
              </w:rPr>
            </w:pPr>
          </w:p>
          <w:p w:rsidR="00916439" w:rsidRPr="00637B5E" w:rsidRDefault="00916439">
            <w:pPr>
              <w:rPr>
                <w:rFonts w:ascii="Arial" w:hAnsi="Arial" w:cs="Arial"/>
                <w:b/>
                <w:sz w:val="20"/>
                <w:szCs w:val="20"/>
              </w:rPr>
            </w:pPr>
          </w:p>
          <w:p w:rsidR="00916439" w:rsidRPr="00637B5E" w:rsidRDefault="00916439">
            <w:pPr>
              <w:rPr>
                <w:rFonts w:ascii="Arial" w:hAnsi="Arial" w:cs="Arial"/>
                <w:b/>
                <w:sz w:val="20"/>
                <w:szCs w:val="20"/>
              </w:rPr>
            </w:pPr>
          </w:p>
          <w:p w:rsidR="00916439" w:rsidRPr="00637B5E" w:rsidRDefault="00916439">
            <w:pPr>
              <w:rPr>
                <w:rFonts w:ascii="Arial" w:hAnsi="Arial" w:cs="Arial"/>
                <w:sz w:val="20"/>
                <w:szCs w:val="20"/>
              </w:rPr>
            </w:pPr>
          </w:p>
        </w:tc>
        <w:tc>
          <w:tcPr>
            <w:tcW w:w="0" w:type="auto"/>
          </w:tcPr>
          <w:p w:rsidR="00916439" w:rsidRPr="00637B5E" w:rsidRDefault="00916439"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916439" w:rsidRPr="00637B5E" w:rsidRDefault="00916439" w:rsidP="0062565C">
            <w:pPr>
              <w:rPr>
                <w:rFonts w:ascii="Arial" w:hAnsi="Arial" w:cs="Arial"/>
                <w:sz w:val="20"/>
                <w:szCs w:val="20"/>
              </w:rPr>
            </w:pPr>
            <w:r w:rsidRPr="00637B5E">
              <w:rPr>
                <w:rFonts w:ascii="Arial" w:hAnsi="Arial" w:cs="Arial"/>
                <w:b/>
                <w:sz w:val="20"/>
                <w:szCs w:val="20"/>
              </w:rPr>
              <w:t>Fiscais responsáveis pela vistoria:</w:t>
            </w:r>
          </w:p>
        </w:tc>
      </w:tr>
      <w:tr w:rsidR="00916439" w:rsidTr="008F1CE5">
        <w:tc>
          <w:tcPr>
            <w:tcW w:w="0" w:type="auto"/>
          </w:tcPr>
          <w:p w:rsidR="00916439" w:rsidRDefault="00916439">
            <w:pPr>
              <w:rPr>
                <w:rFonts w:ascii="Arial" w:hAnsi="Arial" w:cs="Arial"/>
                <w:b/>
                <w:sz w:val="20"/>
                <w:szCs w:val="20"/>
              </w:rPr>
            </w:pPr>
            <w:r>
              <w:rPr>
                <w:rFonts w:ascii="Arial" w:hAnsi="Arial" w:cs="Arial"/>
                <w:b/>
                <w:sz w:val="20"/>
                <w:szCs w:val="20"/>
              </w:rPr>
              <w:t>Parecer da fiscalização:</w:t>
            </w:r>
          </w:p>
          <w:p w:rsidR="00916439" w:rsidRDefault="00916439">
            <w:pPr>
              <w:rPr>
                <w:rFonts w:ascii="Arial" w:hAnsi="Arial" w:cs="Arial"/>
                <w:b/>
                <w:sz w:val="20"/>
                <w:szCs w:val="20"/>
              </w:rPr>
            </w:pPr>
          </w:p>
          <w:p w:rsidR="00916439" w:rsidRDefault="00916439">
            <w:pPr>
              <w:rPr>
                <w:rFonts w:ascii="Arial" w:hAnsi="Arial" w:cs="Arial"/>
                <w:b/>
                <w:sz w:val="20"/>
                <w:szCs w:val="20"/>
              </w:rPr>
            </w:pPr>
          </w:p>
          <w:p w:rsidR="00916439" w:rsidRDefault="00916439">
            <w:pPr>
              <w:rPr>
                <w:rFonts w:ascii="Arial" w:hAnsi="Arial" w:cs="Arial"/>
                <w:b/>
                <w:sz w:val="20"/>
                <w:szCs w:val="20"/>
              </w:rPr>
            </w:pPr>
          </w:p>
          <w:p w:rsidR="00916439" w:rsidRDefault="00916439">
            <w:pPr>
              <w:rPr>
                <w:rFonts w:ascii="Arial" w:hAnsi="Arial" w:cs="Arial"/>
                <w:b/>
                <w:sz w:val="20"/>
                <w:szCs w:val="20"/>
              </w:rPr>
            </w:pPr>
          </w:p>
          <w:p w:rsidR="00916439" w:rsidRPr="00637B5E" w:rsidRDefault="00916439">
            <w:pPr>
              <w:rPr>
                <w:rFonts w:ascii="Arial" w:hAnsi="Arial" w:cs="Arial"/>
                <w:b/>
                <w:sz w:val="20"/>
                <w:szCs w:val="20"/>
              </w:rPr>
            </w:pPr>
          </w:p>
        </w:tc>
        <w:tc>
          <w:tcPr>
            <w:tcW w:w="0" w:type="auto"/>
          </w:tcPr>
          <w:p w:rsidR="00916439" w:rsidRDefault="00916439" w:rsidP="00133700">
            <w:pPr>
              <w:rPr>
                <w:rFonts w:ascii="Arial" w:hAnsi="Arial" w:cs="Arial"/>
                <w:b/>
                <w:sz w:val="20"/>
                <w:szCs w:val="20"/>
              </w:rPr>
            </w:pPr>
            <w:r>
              <w:rPr>
                <w:rFonts w:ascii="Arial" w:hAnsi="Arial" w:cs="Arial"/>
                <w:b/>
                <w:sz w:val="20"/>
                <w:szCs w:val="20"/>
              </w:rPr>
              <w:t>Parecer da fiscalização:</w:t>
            </w:r>
          </w:p>
          <w:p w:rsidR="00916439" w:rsidRPr="00637B5E" w:rsidRDefault="00916439" w:rsidP="0062565C">
            <w:pPr>
              <w:rPr>
                <w:rFonts w:ascii="Arial" w:hAnsi="Arial" w:cs="Arial"/>
                <w:b/>
                <w:sz w:val="20"/>
                <w:szCs w:val="20"/>
              </w:rPr>
            </w:pPr>
          </w:p>
        </w:tc>
        <w:tc>
          <w:tcPr>
            <w:tcW w:w="0" w:type="auto"/>
          </w:tcPr>
          <w:p w:rsidR="00916439" w:rsidRDefault="00916439" w:rsidP="00133700">
            <w:pPr>
              <w:rPr>
                <w:rFonts w:ascii="Arial" w:hAnsi="Arial" w:cs="Arial"/>
                <w:b/>
                <w:sz w:val="20"/>
                <w:szCs w:val="20"/>
              </w:rPr>
            </w:pPr>
            <w:r>
              <w:rPr>
                <w:rFonts w:ascii="Arial" w:hAnsi="Arial" w:cs="Arial"/>
                <w:b/>
                <w:sz w:val="20"/>
                <w:szCs w:val="20"/>
              </w:rPr>
              <w:t>Parecer da fiscalização:</w:t>
            </w:r>
          </w:p>
          <w:p w:rsidR="00916439" w:rsidRPr="00637B5E" w:rsidRDefault="00916439" w:rsidP="0062565C">
            <w:pPr>
              <w:rPr>
                <w:rFonts w:ascii="Arial" w:hAnsi="Arial" w:cs="Arial"/>
                <w:b/>
                <w:sz w:val="20"/>
                <w:szCs w:val="20"/>
              </w:rPr>
            </w:pPr>
          </w:p>
        </w:tc>
      </w:tr>
    </w:tbl>
    <w:p w:rsidR="00916439" w:rsidRDefault="00916439">
      <w:pPr>
        <w:rPr>
          <w:rFonts w:ascii="Arial" w:hAnsi="Arial" w:cs="Arial"/>
          <w:sz w:val="20"/>
          <w:szCs w:val="20"/>
        </w:rPr>
      </w:pPr>
    </w:p>
    <w:p w:rsidR="00916439" w:rsidRPr="00245A38" w:rsidRDefault="00916439">
      <w:pPr>
        <w:rPr>
          <w:rFonts w:ascii="Arial" w:hAnsi="Arial" w:cs="Arial"/>
          <w:sz w:val="20"/>
          <w:szCs w:val="20"/>
        </w:rPr>
      </w:pPr>
    </w:p>
    <w:sectPr w:rsidR="00916439"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AC4" w:rsidRDefault="00644AC4">
      <w:r>
        <w:separator/>
      </w:r>
    </w:p>
  </w:endnote>
  <w:endnote w:type="continuationSeparator" w:id="0">
    <w:p w:rsidR="00644AC4" w:rsidRDefault="0064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AC4" w:rsidRDefault="00644AC4">
      <w:r>
        <w:separator/>
      </w:r>
    </w:p>
  </w:footnote>
  <w:footnote w:type="continuationSeparator" w:id="0">
    <w:p w:rsidR="00644AC4" w:rsidRDefault="00644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39" w:rsidRPr="00BE1AE8" w:rsidRDefault="004202BC">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916439">
      <w:t xml:space="preserve">                  </w:t>
    </w:r>
    <w:r w:rsidR="00916439" w:rsidRPr="00BE1AE8">
      <w:rPr>
        <w:rFonts w:ascii="Arial" w:hAnsi="Arial" w:cs="Arial"/>
        <w:b/>
        <w:sz w:val="22"/>
        <w:szCs w:val="22"/>
      </w:rPr>
      <w:t>PREFEITURA DE FLORIANÓPOLIS</w:t>
    </w:r>
  </w:p>
  <w:p w:rsidR="00916439" w:rsidRPr="00BE1AE8" w:rsidRDefault="00916439">
    <w:pPr>
      <w:pStyle w:val="Cabealho"/>
      <w:rPr>
        <w:rFonts w:ascii="Arial" w:hAnsi="Arial" w:cs="Arial"/>
        <w:b/>
        <w:sz w:val="22"/>
        <w:szCs w:val="22"/>
      </w:rPr>
    </w:pPr>
    <w:r w:rsidRPr="00BE1AE8">
      <w:rPr>
        <w:rFonts w:ascii="Arial" w:hAnsi="Arial" w:cs="Arial"/>
        <w:b/>
        <w:sz w:val="22"/>
        <w:szCs w:val="22"/>
      </w:rPr>
      <w:t xml:space="preserve">                  SECRETARIA MUNICIPAL DE SAÚDE</w:t>
    </w:r>
  </w:p>
  <w:p w:rsidR="00916439" w:rsidRPr="00BE1AE8" w:rsidRDefault="00916439">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916439" w:rsidRDefault="00916439">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916439" w:rsidRPr="00BE1AE8" w:rsidRDefault="00916439">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46F9E"/>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1F2CDD"/>
    <w:rsid w:val="00204B17"/>
    <w:rsid w:val="002051D0"/>
    <w:rsid w:val="00217FDB"/>
    <w:rsid w:val="00225333"/>
    <w:rsid w:val="002357CE"/>
    <w:rsid w:val="00241B2A"/>
    <w:rsid w:val="00242AF2"/>
    <w:rsid w:val="00245A38"/>
    <w:rsid w:val="00247C67"/>
    <w:rsid w:val="0025795D"/>
    <w:rsid w:val="00262298"/>
    <w:rsid w:val="00267DB4"/>
    <w:rsid w:val="00270FC2"/>
    <w:rsid w:val="00271BEF"/>
    <w:rsid w:val="00274B0B"/>
    <w:rsid w:val="00280030"/>
    <w:rsid w:val="00280D13"/>
    <w:rsid w:val="002819B7"/>
    <w:rsid w:val="002832D6"/>
    <w:rsid w:val="0028579D"/>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139"/>
    <w:rsid w:val="003D7535"/>
    <w:rsid w:val="003E63B6"/>
    <w:rsid w:val="00412C1B"/>
    <w:rsid w:val="0041343E"/>
    <w:rsid w:val="0041462F"/>
    <w:rsid w:val="00416062"/>
    <w:rsid w:val="00417920"/>
    <w:rsid w:val="004202BC"/>
    <w:rsid w:val="00423BC4"/>
    <w:rsid w:val="00437159"/>
    <w:rsid w:val="00442F63"/>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57C03"/>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4AC4"/>
    <w:rsid w:val="00646A13"/>
    <w:rsid w:val="00646C6C"/>
    <w:rsid w:val="00654081"/>
    <w:rsid w:val="006551D3"/>
    <w:rsid w:val="00657611"/>
    <w:rsid w:val="00663B20"/>
    <w:rsid w:val="00664F5C"/>
    <w:rsid w:val="0066737B"/>
    <w:rsid w:val="0067674C"/>
    <w:rsid w:val="00682EA7"/>
    <w:rsid w:val="00693C1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06579"/>
    <w:rsid w:val="00911689"/>
    <w:rsid w:val="00911882"/>
    <w:rsid w:val="0091238B"/>
    <w:rsid w:val="00916439"/>
    <w:rsid w:val="00921599"/>
    <w:rsid w:val="009273CE"/>
    <w:rsid w:val="00927C74"/>
    <w:rsid w:val="00934F32"/>
    <w:rsid w:val="00940CEC"/>
    <w:rsid w:val="00942A26"/>
    <w:rsid w:val="009450DB"/>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0572"/>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3DFB"/>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23BA1"/>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B65DA"/>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2123"/>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1C13"/>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94F22F92-69C3-492D-A0F8-7C9BAC03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165905">
      <w:marLeft w:val="0"/>
      <w:marRight w:val="0"/>
      <w:marTop w:val="0"/>
      <w:marBottom w:val="0"/>
      <w:divBdr>
        <w:top w:val="none" w:sz="0" w:space="0" w:color="auto"/>
        <w:left w:val="none" w:sz="0" w:space="0" w:color="auto"/>
        <w:bottom w:val="none" w:sz="0" w:space="0" w:color="auto"/>
        <w:right w:val="none" w:sz="0" w:space="0" w:color="auto"/>
      </w:divBdr>
      <w:divsChild>
        <w:div w:id="1275165913">
          <w:marLeft w:val="0"/>
          <w:marRight w:val="0"/>
          <w:marTop w:val="0"/>
          <w:marBottom w:val="0"/>
          <w:divBdr>
            <w:top w:val="none" w:sz="0" w:space="0" w:color="auto"/>
            <w:left w:val="none" w:sz="0" w:space="0" w:color="auto"/>
            <w:bottom w:val="none" w:sz="0" w:space="0" w:color="auto"/>
            <w:right w:val="none" w:sz="0" w:space="0" w:color="auto"/>
          </w:divBdr>
          <w:divsChild>
            <w:div w:id="1275165920">
              <w:marLeft w:val="0"/>
              <w:marRight w:val="0"/>
              <w:marTop w:val="0"/>
              <w:marBottom w:val="0"/>
              <w:divBdr>
                <w:top w:val="none" w:sz="0" w:space="0" w:color="auto"/>
                <w:left w:val="none" w:sz="0" w:space="0" w:color="auto"/>
                <w:bottom w:val="none" w:sz="0" w:space="0" w:color="auto"/>
                <w:right w:val="none" w:sz="0" w:space="0" w:color="auto"/>
              </w:divBdr>
              <w:divsChild>
                <w:div w:id="1275165917">
                  <w:marLeft w:val="0"/>
                  <w:marRight w:val="0"/>
                  <w:marTop w:val="0"/>
                  <w:marBottom w:val="0"/>
                  <w:divBdr>
                    <w:top w:val="none" w:sz="0" w:space="0" w:color="auto"/>
                    <w:left w:val="none" w:sz="0" w:space="0" w:color="auto"/>
                    <w:bottom w:val="none" w:sz="0" w:space="0" w:color="auto"/>
                    <w:right w:val="none" w:sz="0" w:space="0" w:color="auto"/>
                  </w:divBdr>
                  <w:divsChild>
                    <w:div w:id="1275165910">
                      <w:marLeft w:val="0"/>
                      <w:marRight w:val="0"/>
                      <w:marTop w:val="0"/>
                      <w:marBottom w:val="0"/>
                      <w:divBdr>
                        <w:top w:val="none" w:sz="0" w:space="0" w:color="auto"/>
                        <w:left w:val="none" w:sz="0" w:space="0" w:color="auto"/>
                        <w:bottom w:val="none" w:sz="0" w:space="0" w:color="auto"/>
                        <w:right w:val="none" w:sz="0" w:space="0" w:color="auto"/>
                      </w:divBdr>
                      <w:divsChild>
                        <w:div w:id="1275165912">
                          <w:marLeft w:val="0"/>
                          <w:marRight w:val="0"/>
                          <w:marTop w:val="0"/>
                          <w:marBottom w:val="0"/>
                          <w:divBdr>
                            <w:top w:val="none" w:sz="0" w:space="0" w:color="auto"/>
                            <w:left w:val="none" w:sz="0" w:space="0" w:color="auto"/>
                            <w:bottom w:val="none" w:sz="0" w:space="0" w:color="auto"/>
                            <w:right w:val="none" w:sz="0" w:space="0" w:color="auto"/>
                          </w:divBdr>
                          <w:divsChild>
                            <w:div w:id="1275165911">
                              <w:marLeft w:val="0"/>
                              <w:marRight w:val="0"/>
                              <w:marTop w:val="0"/>
                              <w:marBottom w:val="0"/>
                              <w:divBdr>
                                <w:top w:val="none" w:sz="0" w:space="0" w:color="auto"/>
                                <w:left w:val="none" w:sz="0" w:space="0" w:color="auto"/>
                                <w:bottom w:val="none" w:sz="0" w:space="0" w:color="auto"/>
                                <w:right w:val="none" w:sz="0" w:space="0" w:color="auto"/>
                              </w:divBdr>
                              <w:divsChild>
                                <w:div w:id="1275165916">
                                  <w:marLeft w:val="0"/>
                                  <w:marRight w:val="0"/>
                                  <w:marTop w:val="0"/>
                                  <w:marBottom w:val="0"/>
                                  <w:divBdr>
                                    <w:top w:val="none" w:sz="0" w:space="0" w:color="auto"/>
                                    <w:left w:val="none" w:sz="0" w:space="0" w:color="auto"/>
                                    <w:bottom w:val="none" w:sz="0" w:space="0" w:color="auto"/>
                                    <w:right w:val="none" w:sz="0" w:space="0" w:color="auto"/>
                                  </w:divBdr>
                                  <w:divsChild>
                                    <w:div w:id="1275165918">
                                      <w:marLeft w:val="0"/>
                                      <w:marRight w:val="0"/>
                                      <w:marTop w:val="0"/>
                                      <w:marBottom w:val="0"/>
                                      <w:divBdr>
                                        <w:top w:val="none" w:sz="0" w:space="0" w:color="auto"/>
                                        <w:left w:val="none" w:sz="0" w:space="0" w:color="auto"/>
                                        <w:bottom w:val="none" w:sz="0" w:space="0" w:color="auto"/>
                                        <w:right w:val="none" w:sz="0" w:space="0" w:color="auto"/>
                                      </w:divBdr>
                                      <w:divsChild>
                                        <w:div w:id="1275165907">
                                          <w:marLeft w:val="0"/>
                                          <w:marRight w:val="0"/>
                                          <w:marTop w:val="0"/>
                                          <w:marBottom w:val="0"/>
                                          <w:divBdr>
                                            <w:top w:val="none" w:sz="0" w:space="0" w:color="auto"/>
                                            <w:left w:val="none" w:sz="0" w:space="0" w:color="auto"/>
                                            <w:bottom w:val="none" w:sz="0" w:space="0" w:color="auto"/>
                                            <w:right w:val="none" w:sz="0" w:space="0" w:color="auto"/>
                                          </w:divBdr>
                                          <w:divsChild>
                                            <w:div w:id="1275165915">
                                              <w:marLeft w:val="0"/>
                                              <w:marRight w:val="0"/>
                                              <w:marTop w:val="0"/>
                                              <w:marBottom w:val="0"/>
                                              <w:divBdr>
                                                <w:top w:val="none" w:sz="0" w:space="0" w:color="auto"/>
                                                <w:left w:val="none" w:sz="0" w:space="0" w:color="auto"/>
                                                <w:bottom w:val="none" w:sz="0" w:space="0" w:color="auto"/>
                                                <w:right w:val="none" w:sz="0" w:space="0" w:color="auto"/>
                                              </w:divBdr>
                                              <w:divsChild>
                                                <w:div w:id="1275165919">
                                                  <w:marLeft w:val="0"/>
                                                  <w:marRight w:val="0"/>
                                                  <w:marTop w:val="0"/>
                                                  <w:marBottom w:val="0"/>
                                                  <w:divBdr>
                                                    <w:top w:val="none" w:sz="0" w:space="0" w:color="auto"/>
                                                    <w:left w:val="none" w:sz="0" w:space="0" w:color="auto"/>
                                                    <w:bottom w:val="none" w:sz="0" w:space="0" w:color="auto"/>
                                                    <w:right w:val="none" w:sz="0" w:space="0" w:color="auto"/>
                                                  </w:divBdr>
                                                  <w:divsChild>
                                                    <w:div w:id="1275165909">
                                                      <w:marLeft w:val="0"/>
                                                      <w:marRight w:val="0"/>
                                                      <w:marTop w:val="0"/>
                                                      <w:marBottom w:val="0"/>
                                                      <w:divBdr>
                                                        <w:top w:val="none" w:sz="0" w:space="0" w:color="auto"/>
                                                        <w:left w:val="none" w:sz="0" w:space="0" w:color="auto"/>
                                                        <w:bottom w:val="none" w:sz="0" w:space="0" w:color="auto"/>
                                                        <w:right w:val="none" w:sz="0" w:space="0" w:color="auto"/>
                                                      </w:divBdr>
                                                      <w:divsChild>
                                                        <w:div w:id="12751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5165914">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
        <w:div w:id="1275165908">
          <w:marLeft w:val="0"/>
          <w:marRight w:val="0"/>
          <w:marTop w:val="0"/>
          <w:marBottom w:val="0"/>
          <w:divBdr>
            <w:top w:val="none" w:sz="0" w:space="0" w:color="auto"/>
            <w:left w:val="none" w:sz="0" w:space="0" w:color="auto"/>
            <w:bottom w:val="none" w:sz="0" w:space="0" w:color="auto"/>
            <w:right w:val="none" w:sz="0" w:space="0" w:color="auto"/>
          </w:divBdr>
        </w:div>
      </w:divsChild>
    </w:div>
    <w:div w:id="1275165921">
      <w:marLeft w:val="0"/>
      <w:marRight w:val="0"/>
      <w:marTop w:val="0"/>
      <w:marBottom w:val="0"/>
      <w:divBdr>
        <w:top w:val="none" w:sz="0" w:space="0" w:color="auto"/>
        <w:left w:val="none" w:sz="0" w:space="0" w:color="auto"/>
        <w:bottom w:val="none" w:sz="0" w:space="0" w:color="auto"/>
        <w:right w:val="none" w:sz="0" w:space="0" w:color="auto"/>
      </w:divBdr>
    </w:div>
    <w:div w:id="1275165922">
      <w:marLeft w:val="0"/>
      <w:marRight w:val="0"/>
      <w:marTop w:val="0"/>
      <w:marBottom w:val="0"/>
      <w:divBdr>
        <w:top w:val="none" w:sz="0" w:space="0" w:color="auto"/>
        <w:left w:val="none" w:sz="0" w:space="0" w:color="auto"/>
        <w:bottom w:val="none" w:sz="0" w:space="0" w:color="auto"/>
        <w:right w:val="none" w:sz="0" w:space="0" w:color="auto"/>
      </w:divBdr>
    </w:div>
    <w:div w:id="1275165923">
      <w:marLeft w:val="0"/>
      <w:marRight w:val="0"/>
      <w:marTop w:val="0"/>
      <w:marBottom w:val="0"/>
      <w:divBdr>
        <w:top w:val="none" w:sz="0" w:space="0" w:color="auto"/>
        <w:left w:val="none" w:sz="0" w:space="0" w:color="auto"/>
        <w:bottom w:val="none" w:sz="0" w:space="0" w:color="auto"/>
        <w:right w:val="none" w:sz="0" w:space="0" w:color="auto"/>
      </w:divBdr>
    </w:div>
    <w:div w:id="1275165924">
      <w:marLeft w:val="0"/>
      <w:marRight w:val="0"/>
      <w:marTop w:val="0"/>
      <w:marBottom w:val="0"/>
      <w:divBdr>
        <w:top w:val="none" w:sz="0" w:space="0" w:color="auto"/>
        <w:left w:val="none" w:sz="0" w:space="0" w:color="auto"/>
        <w:bottom w:val="none" w:sz="0" w:space="0" w:color="auto"/>
        <w:right w:val="none" w:sz="0" w:space="0" w:color="auto"/>
      </w:divBdr>
    </w:div>
    <w:div w:id="1275165925">
      <w:marLeft w:val="0"/>
      <w:marRight w:val="0"/>
      <w:marTop w:val="0"/>
      <w:marBottom w:val="0"/>
      <w:divBdr>
        <w:top w:val="none" w:sz="0" w:space="0" w:color="auto"/>
        <w:left w:val="none" w:sz="0" w:space="0" w:color="auto"/>
        <w:bottom w:val="none" w:sz="0" w:space="0" w:color="auto"/>
        <w:right w:val="none" w:sz="0" w:space="0" w:color="auto"/>
      </w:divBdr>
    </w:div>
    <w:div w:id="1275165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9334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2019-06-07T20:59:00Z</dcterms:created>
  <dcterms:modified xsi:type="dcterms:W3CDTF">2019-06-07T20:59:00Z</dcterms:modified>
</cp:coreProperties>
</file>