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DD" w:rsidRDefault="001A29DD" w:rsidP="00637B5E">
      <w:pPr>
        <w:spacing w:after="100"/>
        <w:jc w:val="center"/>
        <w:rPr>
          <w:rFonts w:ascii="Arial" w:hAnsi="Arial" w:cs="Arial"/>
          <w:b/>
          <w:sz w:val="20"/>
          <w:szCs w:val="20"/>
          <w:u w:val="single"/>
        </w:rPr>
      </w:pPr>
    </w:p>
    <w:p w:rsidR="001A29DD" w:rsidRPr="00637B5E" w:rsidRDefault="001A29DD"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961A42">
        <w:rPr>
          <w:rFonts w:ascii="Arial" w:hAnsi="Arial" w:cs="Arial"/>
          <w:b/>
          <w:sz w:val="20"/>
          <w:szCs w:val="20"/>
          <w:u w:val="single"/>
        </w:rPr>
        <w:t>REENCHIMENTO DO ROTEIRO DE AUTO</w:t>
      </w:r>
      <w:r w:rsidRPr="00637B5E">
        <w:rPr>
          <w:rFonts w:ascii="Arial" w:hAnsi="Arial" w:cs="Arial"/>
          <w:b/>
          <w:sz w:val="20"/>
          <w:szCs w:val="20"/>
          <w:u w:val="single"/>
        </w:rPr>
        <w:t>INSPEÇÃO</w:t>
      </w:r>
    </w:p>
    <w:p w:rsidR="001A29DD" w:rsidRDefault="001A29DD" w:rsidP="00BE1AE8">
      <w:pPr>
        <w:jc w:val="center"/>
        <w:rPr>
          <w:shd w:val="clear" w:color="auto" w:fill="FFFF66"/>
        </w:rPr>
      </w:pPr>
    </w:p>
    <w:p w:rsidR="001A29DD" w:rsidRPr="00637B5E" w:rsidRDefault="001A29DD" w:rsidP="00BE1AE8">
      <w:pPr>
        <w:jc w:val="center"/>
        <w:rPr>
          <w:shd w:val="clear" w:color="auto" w:fill="FFFF66"/>
        </w:rPr>
      </w:pP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961A42">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961A42">
        <w:rPr>
          <w:rFonts w:ascii="Arial" w:hAnsi="Arial" w:cs="Arial"/>
          <w:sz w:val="20"/>
          <w:szCs w:val="20"/>
        </w:rPr>
        <w:t>Auto</w:t>
      </w:r>
      <w:r w:rsidR="00961A42" w:rsidRPr="00637B5E">
        <w:rPr>
          <w:rFonts w:ascii="Arial" w:hAnsi="Arial" w:cs="Arial"/>
          <w:sz w:val="20"/>
          <w:szCs w:val="20"/>
        </w:rPr>
        <w:t>inspeção</w:t>
      </w:r>
      <w:r w:rsidR="00961A42"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1A29DD" w:rsidRPr="00637B5E" w:rsidRDefault="001A29D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961A42">
        <w:rPr>
          <w:rFonts w:ascii="Arial" w:hAnsi="Arial" w:cs="Arial"/>
          <w:sz w:val="20"/>
          <w:szCs w:val="20"/>
        </w:rPr>
        <w:t>Auto</w:t>
      </w:r>
      <w:r w:rsidR="00961A42" w:rsidRPr="00637B5E">
        <w:rPr>
          <w:rFonts w:ascii="Arial" w:hAnsi="Arial" w:cs="Arial"/>
          <w:sz w:val="20"/>
          <w:szCs w:val="20"/>
        </w:rPr>
        <w:t>inspeção</w:t>
      </w:r>
      <w:r w:rsidR="00961A42"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1A29DD" w:rsidRPr="00245A38" w:rsidRDefault="001A29DD">
      <w:pPr>
        <w:jc w:val="center"/>
        <w:rPr>
          <w:rFonts w:ascii="Arial" w:hAnsi="Arial" w:cs="Arial"/>
          <w:sz w:val="20"/>
          <w:szCs w:val="20"/>
          <w:u w:val="single"/>
        </w:rPr>
      </w:pPr>
      <w:r>
        <w:rPr>
          <w:rFonts w:ascii="Arial" w:hAnsi="Arial" w:cs="Arial"/>
          <w:sz w:val="20"/>
          <w:szCs w:val="20"/>
          <w:u w:val="single"/>
        </w:rPr>
        <w:br w:type="page"/>
      </w:r>
    </w:p>
    <w:p w:rsidR="00961A42" w:rsidRPr="00961A42" w:rsidRDefault="001A29DD" w:rsidP="00961A42">
      <w:pPr>
        <w:jc w:val="center"/>
        <w:rPr>
          <w:rFonts w:ascii="Arial" w:hAnsi="Arial" w:cs="Arial"/>
          <w:b/>
          <w:sz w:val="20"/>
          <w:szCs w:val="20"/>
          <w:u w:val="single"/>
        </w:rPr>
      </w:pPr>
      <w:r w:rsidRPr="00C53E58">
        <w:rPr>
          <w:rFonts w:ascii="Arial" w:hAnsi="Arial" w:cs="Arial"/>
          <w:b/>
          <w:sz w:val="20"/>
          <w:szCs w:val="20"/>
          <w:u w:val="single"/>
        </w:rPr>
        <w:t xml:space="preserve">ROTEIRO DE </w:t>
      </w:r>
      <w:r w:rsidR="00961A42">
        <w:rPr>
          <w:rFonts w:ascii="Arial" w:hAnsi="Arial" w:cs="Arial"/>
          <w:b/>
          <w:sz w:val="20"/>
          <w:szCs w:val="20"/>
          <w:u w:val="single"/>
        </w:rPr>
        <w:t>AUTO</w:t>
      </w:r>
      <w:r>
        <w:rPr>
          <w:rFonts w:ascii="Arial" w:hAnsi="Arial" w:cs="Arial"/>
          <w:b/>
          <w:sz w:val="20"/>
          <w:szCs w:val="20"/>
          <w:u w:val="single"/>
        </w:rPr>
        <w:t xml:space="preserve">INSPEÇÃO PARA </w:t>
      </w:r>
      <w:r w:rsidR="00961A42" w:rsidRPr="00961A42">
        <w:rPr>
          <w:rFonts w:ascii="Arial" w:hAnsi="Arial" w:cs="Arial"/>
          <w:b/>
          <w:sz w:val="20"/>
          <w:szCs w:val="20"/>
          <w:u w:val="single"/>
        </w:rPr>
        <w:t>FORNECIMENTO DE ALIMENTOS</w:t>
      </w:r>
    </w:p>
    <w:p w:rsidR="00961A42" w:rsidRPr="00961A42" w:rsidRDefault="00961A42" w:rsidP="00961A42">
      <w:pPr>
        <w:jc w:val="center"/>
        <w:rPr>
          <w:rFonts w:ascii="Arial" w:hAnsi="Arial" w:cs="Arial"/>
          <w:b/>
          <w:sz w:val="20"/>
          <w:szCs w:val="20"/>
          <w:u w:val="single"/>
        </w:rPr>
      </w:pPr>
      <w:r w:rsidRPr="00961A42">
        <w:rPr>
          <w:rFonts w:ascii="Arial" w:hAnsi="Arial" w:cs="Arial"/>
          <w:b/>
          <w:sz w:val="20"/>
          <w:szCs w:val="20"/>
          <w:u w:val="single"/>
        </w:rPr>
        <w:t>PREPARADOS</w:t>
      </w:r>
    </w:p>
    <w:p w:rsidR="00961A42" w:rsidRPr="00961A42" w:rsidRDefault="00961A42" w:rsidP="00961A42">
      <w:pPr>
        <w:jc w:val="center"/>
        <w:rPr>
          <w:rFonts w:ascii="Arial" w:hAnsi="Arial" w:cs="Arial"/>
          <w:b/>
          <w:sz w:val="20"/>
          <w:szCs w:val="20"/>
          <w:u w:val="single"/>
        </w:rPr>
      </w:pPr>
      <w:r w:rsidRPr="00961A42">
        <w:rPr>
          <w:rFonts w:ascii="Arial" w:hAnsi="Arial" w:cs="Arial"/>
          <w:b/>
          <w:sz w:val="20"/>
          <w:szCs w:val="20"/>
          <w:u w:val="single"/>
        </w:rPr>
        <w:t>PREPONDERANTEMENTE PARA</w:t>
      </w:r>
    </w:p>
    <w:p w:rsidR="001A29DD" w:rsidRPr="00C53E58" w:rsidRDefault="00961A42" w:rsidP="00961A42">
      <w:pPr>
        <w:jc w:val="center"/>
        <w:rPr>
          <w:rFonts w:ascii="Arial" w:hAnsi="Arial" w:cs="Arial"/>
          <w:b/>
          <w:sz w:val="20"/>
          <w:szCs w:val="20"/>
          <w:u w:val="single"/>
        </w:rPr>
      </w:pPr>
      <w:r w:rsidRPr="00961A42">
        <w:rPr>
          <w:rFonts w:ascii="Arial" w:hAnsi="Arial" w:cs="Arial"/>
          <w:b/>
          <w:sz w:val="20"/>
          <w:szCs w:val="20"/>
          <w:u w:val="single"/>
        </w:rPr>
        <w:t>CONSUMO DOMICILIAR</w:t>
      </w:r>
    </w:p>
    <w:p w:rsidR="001A29DD" w:rsidRDefault="001A29DD" w:rsidP="00E802F3">
      <w:pPr>
        <w:jc w:val="center"/>
        <w:rPr>
          <w:rFonts w:ascii="Arial" w:hAnsi="Arial" w:cs="Arial"/>
          <w:b/>
          <w:sz w:val="20"/>
          <w:szCs w:val="20"/>
        </w:rPr>
      </w:pPr>
      <w:r w:rsidRPr="002F6F5D">
        <w:rPr>
          <w:rFonts w:ascii="Arial" w:hAnsi="Arial" w:cs="Arial"/>
          <w:b/>
          <w:sz w:val="20"/>
          <w:szCs w:val="20"/>
        </w:rPr>
        <w:t>COD.</w:t>
      </w:r>
      <w:r>
        <w:rPr>
          <w:rFonts w:ascii="Arial" w:hAnsi="Arial" w:cs="Arial"/>
          <w:b/>
          <w:sz w:val="20"/>
          <w:szCs w:val="20"/>
        </w:rPr>
        <w:t>:</w:t>
      </w:r>
      <w:r w:rsidRPr="002F6F5D">
        <w:rPr>
          <w:rFonts w:ascii="Arial" w:hAnsi="Arial" w:cs="Arial"/>
          <w:b/>
          <w:sz w:val="20"/>
          <w:szCs w:val="20"/>
        </w:rPr>
        <w:t xml:space="preserve"> </w:t>
      </w:r>
      <w:r w:rsidR="00961A42" w:rsidRPr="00961A42">
        <w:rPr>
          <w:rFonts w:ascii="Arial" w:hAnsi="Arial" w:cs="Arial"/>
          <w:b/>
          <w:sz w:val="20"/>
          <w:szCs w:val="20"/>
        </w:rPr>
        <w:t>5620-1/04.</w:t>
      </w:r>
      <w:bookmarkStart w:id="0" w:name="_GoBack"/>
      <w:bookmarkEnd w:id="0"/>
    </w:p>
    <w:p w:rsidR="001A29DD" w:rsidRPr="00245A38" w:rsidRDefault="001A29DD">
      <w:pPr>
        <w:jc w:val="center"/>
        <w:rPr>
          <w:rFonts w:ascii="Arial" w:hAnsi="Arial" w:cs="Arial"/>
          <w:b/>
          <w:sz w:val="20"/>
          <w:szCs w:val="20"/>
          <w:u w:val="single"/>
        </w:rPr>
      </w:pPr>
    </w:p>
    <w:p w:rsidR="001A29DD" w:rsidRPr="00BB0D46" w:rsidRDefault="001A29DD">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1A29DD" w:rsidRDefault="001A29DD">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1A29DD" w:rsidRPr="00245A38" w:rsidTr="00BB0D46">
        <w:trPr>
          <w:trHeight w:val="697"/>
        </w:trPr>
        <w:tc>
          <w:tcPr>
            <w:tcW w:w="10620" w:type="dxa"/>
            <w:gridSpan w:val="3"/>
            <w:vAlign w:val="center"/>
          </w:tcPr>
          <w:p w:rsidR="001A29DD" w:rsidRPr="00BB0D46" w:rsidRDefault="001A29DD" w:rsidP="003D43B8">
            <w:pPr>
              <w:rPr>
                <w:rFonts w:ascii="Arial" w:hAnsi="Arial" w:cs="Arial"/>
                <w:sz w:val="20"/>
                <w:szCs w:val="20"/>
              </w:rPr>
            </w:pPr>
            <w:r w:rsidRPr="00BB0D46">
              <w:rPr>
                <w:rFonts w:ascii="Arial" w:hAnsi="Arial" w:cs="Arial"/>
                <w:sz w:val="20"/>
                <w:szCs w:val="20"/>
              </w:rPr>
              <w:t>Estabelecimento:</w:t>
            </w:r>
          </w:p>
        </w:tc>
      </w:tr>
      <w:tr w:rsidR="001A29DD" w:rsidRPr="00245A38" w:rsidTr="00BB0D46">
        <w:trPr>
          <w:trHeight w:val="701"/>
        </w:trPr>
        <w:tc>
          <w:tcPr>
            <w:tcW w:w="10620" w:type="dxa"/>
            <w:gridSpan w:val="3"/>
            <w:vAlign w:val="center"/>
          </w:tcPr>
          <w:p w:rsidR="001A29DD" w:rsidRPr="00BB0D46" w:rsidRDefault="001A29DD" w:rsidP="003D43B8">
            <w:pPr>
              <w:rPr>
                <w:rFonts w:ascii="Arial" w:hAnsi="Arial" w:cs="Arial"/>
                <w:sz w:val="20"/>
                <w:szCs w:val="20"/>
              </w:rPr>
            </w:pPr>
            <w:r w:rsidRPr="00BB0D46">
              <w:rPr>
                <w:rFonts w:ascii="Arial" w:hAnsi="Arial" w:cs="Arial"/>
                <w:sz w:val="20"/>
                <w:szCs w:val="20"/>
              </w:rPr>
              <w:t>Proprietário/Responsável Técnico:</w:t>
            </w:r>
          </w:p>
        </w:tc>
      </w:tr>
      <w:tr w:rsidR="001A29DD" w:rsidRPr="00245A38" w:rsidTr="00BB0D46">
        <w:trPr>
          <w:trHeight w:val="708"/>
        </w:trPr>
        <w:tc>
          <w:tcPr>
            <w:tcW w:w="10620" w:type="dxa"/>
            <w:gridSpan w:val="3"/>
            <w:vAlign w:val="center"/>
          </w:tcPr>
          <w:p w:rsidR="001A29DD" w:rsidRPr="00BB0D46" w:rsidRDefault="001A29DD" w:rsidP="003D43B8">
            <w:pPr>
              <w:rPr>
                <w:rFonts w:ascii="Arial" w:hAnsi="Arial" w:cs="Arial"/>
                <w:sz w:val="20"/>
                <w:szCs w:val="20"/>
              </w:rPr>
            </w:pPr>
            <w:r w:rsidRPr="00BB0D46">
              <w:rPr>
                <w:rFonts w:ascii="Arial" w:hAnsi="Arial" w:cs="Arial"/>
                <w:sz w:val="20"/>
                <w:szCs w:val="20"/>
              </w:rPr>
              <w:t>CNPJ/CPF:</w:t>
            </w:r>
          </w:p>
        </w:tc>
      </w:tr>
      <w:tr w:rsidR="001A29DD" w:rsidRPr="00245A38" w:rsidTr="00BB0D46">
        <w:trPr>
          <w:trHeight w:val="708"/>
        </w:trPr>
        <w:tc>
          <w:tcPr>
            <w:tcW w:w="6948" w:type="dxa"/>
            <w:vAlign w:val="center"/>
          </w:tcPr>
          <w:p w:rsidR="001A29DD" w:rsidRPr="00BB0D46" w:rsidRDefault="001A29DD"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1A29DD" w:rsidRPr="00BB0D46" w:rsidRDefault="001A29DD"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1A29DD" w:rsidRPr="00BB0D46" w:rsidRDefault="001A29DD" w:rsidP="00BB0D46">
            <w:pPr>
              <w:rPr>
                <w:rFonts w:ascii="Arial" w:hAnsi="Arial" w:cs="Arial"/>
                <w:sz w:val="20"/>
                <w:szCs w:val="20"/>
              </w:rPr>
            </w:pPr>
            <w:r w:rsidRPr="00BB0D46">
              <w:rPr>
                <w:rFonts w:ascii="Arial" w:hAnsi="Arial" w:cs="Arial"/>
                <w:sz w:val="20"/>
                <w:szCs w:val="20"/>
              </w:rPr>
              <w:t>Número de Mulheres:</w:t>
            </w:r>
          </w:p>
        </w:tc>
      </w:tr>
    </w:tbl>
    <w:p w:rsidR="001A29DD" w:rsidRPr="00245A38" w:rsidRDefault="001A29DD">
      <w:pPr>
        <w:rPr>
          <w:rFonts w:ascii="Arial" w:hAnsi="Arial" w:cs="Arial"/>
          <w:sz w:val="20"/>
          <w:szCs w:val="20"/>
        </w:rPr>
      </w:pPr>
    </w:p>
    <w:p w:rsidR="001A29DD" w:rsidRPr="003D43B8" w:rsidRDefault="001A29DD">
      <w:pPr>
        <w:rPr>
          <w:rFonts w:ascii="Arial" w:hAnsi="Arial" w:cs="Arial"/>
          <w:b/>
          <w:sz w:val="20"/>
          <w:szCs w:val="20"/>
        </w:rPr>
      </w:pPr>
      <w:r w:rsidRPr="003D43B8">
        <w:rPr>
          <w:rFonts w:ascii="Arial" w:hAnsi="Arial" w:cs="Arial"/>
          <w:b/>
          <w:sz w:val="20"/>
          <w:szCs w:val="20"/>
        </w:rPr>
        <w:t>Legenda:</w:t>
      </w:r>
    </w:p>
    <w:p w:rsidR="001A29DD" w:rsidRDefault="001A29DD" w:rsidP="003D43B8">
      <w:pPr>
        <w:rPr>
          <w:rFonts w:ascii="Arial" w:hAnsi="Arial" w:cs="Arial"/>
          <w:sz w:val="20"/>
          <w:szCs w:val="20"/>
        </w:rPr>
      </w:pPr>
      <w:r>
        <w:rPr>
          <w:rFonts w:ascii="Arial" w:hAnsi="Arial" w:cs="Arial"/>
          <w:sz w:val="20"/>
          <w:szCs w:val="20"/>
        </w:rPr>
        <w:t>S – Sim;</w:t>
      </w:r>
    </w:p>
    <w:p w:rsidR="001A29DD" w:rsidRDefault="001A29DD" w:rsidP="003D43B8">
      <w:pPr>
        <w:rPr>
          <w:rFonts w:ascii="Arial" w:hAnsi="Arial" w:cs="Arial"/>
          <w:sz w:val="20"/>
          <w:szCs w:val="20"/>
        </w:rPr>
      </w:pPr>
      <w:r>
        <w:rPr>
          <w:rFonts w:ascii="Arial" w:hAnsi="Arial" w:cs="Arial"/>
          <w:sz w:val="20"/>
          <w:szCs w:val="20"/>
        </w:rPr>
        <w:t>N – Não;</w:t>
      </w:r>
    </w:p>
    <w:p w:rsidR="001A29DD" w:rsidRDefault="001A29DD" w:rsidP="003D43B8">
      <w:pPr>
        <w:rPr>
          <w:rFonts w:ascii="Arial" w:hAnsi="Arial" w:cs="Arial"/>
          <w:sz w:val="20"/>
          <w:szCs w:val="20"/>
        </w:rPr>
      </w:pPr>
      <w:r>
        <w:rPr>
          <w:rFonts w:ascii="Arial" w:hAnsi="Arial" w:cs="Arial"/>
          <w:sz w:val="20"/>
          <w:szCs w:val="20"/>
        </w:rPr>
        <w:t>NA – Não se aplica à atividade desenvolvida;</w:t>
      </w:r>
    </w:p>
    <w:p w:rsidR="001A29DD" w:rsidRPr="003D43B8" w:rsidRDefault="001A29DD"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1A29DD" w:rsidRDefault="001A29DD">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1A29DD" w:rsidRPr="002F6F5D" w:rsidTr="00A61411">
        <w:trPr>
          <w:jc w:val="center"/>
        </w:trPr>
        <w:tc>
          <w:tcPr>
            <w:tcW w:w="5815"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ITENS NECESSÁRIOS</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S</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N</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NA</w:t>
            </w:r>
          </w:p>
        </w:tc>
        <w:tc>
          <w:tcPr>
            <w:tcW w:w="568" w:type="dxa"/>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CF</w:t>
            </w:r>
          </w:p>
        </w:tc>
        <w:tc>
          <w:tcPr>
            <w:tcW w:w="3049"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ENQUADRAMENTO LEGAL</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1 - ÁREA FÍSICA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 xml:space="preserve">Enquadramento Legal </w:t>
            </w:r>
          </w:p>
          <w:p w:rsidR="001A29DD" w:rsidRPr="002F6F5D" w:rsidRDefault="001A29DD" w:rsidP="00A61411">
            <w:pPr>
              <w:rPr>
                <w:rFonts w:ascii="Arial" w:hAnsi="Arial" w:cs="Arial"/>
                <w:b/>
                <w:sz w:val="20"/>
                <w:szCs w:val="20"/>
              </w:rPr>
            </w:pP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1.1</w:t>
            </w:r>
            <w:r w:rsidRPr="002F6F5D">
              <w:rPr>
                <w:rFonts w:ascii="Arial" w:hAnsi="Arial" w:cs="Arial"/>
                <w:sz w:val="20"/>
                <w:szCs w:val="20"/>
              </w:rPr>
              <w:t xml:space="preserve"> - Acesso controlado e independente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 xml:space="preserve">Art. </w:t>
            </w:r>
            <w:smartTag w:uri="urn:schemas-microsoft-com:office:smarttags" w:element="metricconverter">
              <w:smartTagPr>
                <w:attr w:name="ProductID" w:val="94 l"/>
              </w:smartTagPr>
              <w:r w:rsidRPr="002F6F5D">
                <w:rPr>
                  <w:rFonts w:ascii="Arial" w:hAnsi="Arial" w:cs="Arial"/>
                  <w:sz w:val="20"/>
                  <w:szCs w:val="20"/>
                  <w:lang w:val="en-US"/>
                </w:rPr>
                <w:t>94 l</w:t>
              </w:r>
            </w:smartTag>
            <w:r w:rsidRPr="002F6F5D">
              <w:rPr>
                <w:rFonts w:ascii="Arial" w:hAnsi="Arial" w:cs="Arial"/>
                <w:sz w:val="20"/>
                <w:szCs w:val="20"/>
                <w:lang w:val="en-US"/>
              </w:rPr>
              <w:t xml:space="preserve"> do 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w:t>
            </w:r>
            <w:r>
              <w:rPr>
                <w:rFonts w:ascii="Arial" w:hAnsi="Arial" w:cs="Arial"/>
                <w:sz w:val="20"/>
                <w:szCs w:val="20"/>
              </w:rPr>
              <w:t>2</w:t>
            </w:r>
            <w:r w:rsidRPr="002F6F5D">
              <w:rPr>
                <w:rFonts w:ascii="Arial" w:hAnsi="Arial" w:cs="Arial"/>
                <w:sz w:val="20"/>
                <w:szCs w:val="20"/>
              </w:rPr>
              <w:t xml:space="preserve"> - Piso, paredes e teto (liso, lavável, impermeável, íntegro)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Art. 94 o, 137 I e II do Dec.Est. 31455/87 c/c RDC 216/04</w:t>
            </w:r>
          </w:p>
        </w:tc>
      </w:tr>
      <w:tr w:rsidR="001A29DD" w:rsidRPr="0029588A"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1.3</w:t>
            </w:r>
            <w:r w:rsidRPr="002F6F5D">
              <w:rPr>
                <w:rFonts w:ascii="Arial" w:hAnsi="Arial" w:cs="Arial"/>
                <w:sz w:val="20"/>
                <w:szCs w:val="20"/>
              </w:rPr>
              <w:t xml:space="preserve"> - Ventilação suficiente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E802F3" w:rsidRDefault="001A29DD" w:rsidP="00A61411">
            <w:pPr>
              <w:jc w:val="both"/>
              <w:rPr>
                <w:rFonts w:ascii="Arial" w:hAnsi="Arial" w:cs="Arial"/>
                <w:sz w:val="20"/>
                <w:szCs w:val="20"/>
                <w:lang w:val="en-US"/>
              </w:rPr>
            </w:pPr>
            <w:r w:rsidRPr="00E802F3">
              <w:rPr>
                <w:rFonts w:ascii="Arial" w:hAnsi="Arial" w:cs="Arial"/>
                <w:sz w:val="20"/>
                <w:szCs w:val="20"/>
                <w:lang w:val="en-US"/>
              </w:rPr>
              <w:t xml:space="preserve">Art. 94 i do Dec.Est. 31455/87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1.4</w:t>
            </w:r>
            <w:r w:rsidRPr="002F6F5D">
              <w:rPr>
                <w:rFonts w:ascii="Arial" w:hAnsi="Arial" w:cs="Arial"/>
                <w:sz w:val="20"/>
                <w:szCs w:val="20"/>
              </w:rPr>
              <w:t xml:space="preserve"> - Iluminação suficiente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E802F3" w:rsidRDefault="001A29DD" w:rsidP="00A61411">
            <w:pPr>
              <w:jc w:val="both"/>
              <w:rPr>
                <w:rFonts w:ascii="Arial" w:hAnsi="Arial" w:cs="Arial"/>
                <w:sz w:val="20"/>
                <w:szCs w:val="20"/>
                <w:lang w:val="en-US"/>
              </w:rPr>
            </w:pPr>
            <w:r w:rsidRPr="00E802F3">
              <w:rPr>
                <w:rFonts w:ascii="Arial" w:hAnsi="Arial" w:cs="Arial"/>
                <w:sz w:val="20"/>
                <w:szCs w:val="20"/>
                <w:lang w:val="en-US"/>
              </w:rPr>
              <w:t xml:space="preserve">Art. 94 j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1.5</w:t>
            </w:r>
            <w:r w:rsidRPr="002F6F5D">
              <w:rPr>
                <w:rFonts w:ascii="Arial" w:hAnsi="Arial" w:cs="Arial"/>
                <w:sz w:val="20"/>
                <w:szCs w:val="20"/>
              </w:rPr>
              <w:t xml:space="preserve"> - Limpeza geral e organização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Arts. 87e 97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1.6</w:t>
            </w:r>
            <w:r w:rsidRPr="002F6F5D">
              <w:rPr>
                <w:rFonts w:ascii="Arial" w:hAnsi="Arial" w:cs="Arial"/>
                <w:sz w:val="20"/>
                <w:szCs w:val="20"/>
              </w:rPr>
              <w:t>. O espaço fisco oferece algum risco adicional à saúde do trabalhador. Quais: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Art. 48 da LCM 239/06</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1.7</w:t>
            </w:r>
            <w:r w:rsidRPr="002F6F5D">
              <w:rPr>
                <w:rFonts w:ascii="Arial" w:hAnsi="Arial" w:cs="Arial"/>
                <w:sz w:val="20"/>
                <w:szCs w:val="20"/>
              </w:rPr>
              <w:t xml:space="preserve"> - Saneantes com registro no MS, identificados e guardados em local reservado para este fim</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Itens 4.2.4 e 4.2.5 da RDC 216/04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1.8</w:t>
            </w:r>
            <w:r w:rsidRPr="002F6F5D">
              <w:rPr>
                <w:rFonts w:ascii="Arial" w:hAnsi="Arial" w:cs="Arial"/>
                <w:sz w:val="20"/>
                <w:szCs w:val="20"/>
              </w:rPr>
              <w:t xml:space="preserve"> - Existe local para higienização de panos e utensílios de limpeza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highlight w:val="yellow"/>
              </w:rPr>
            </w:pPr>
          </w:p>
        </w:tc>
        <w:tc>
          <w:tcPr>
            <w:tcW w:w="3049" w:type="dxa"/>
          </w:tcPr>
          <w:p w:rsidR="001A29DD" w:rsidRPr="002F6F5D" w:rsidRDefault="001A29DD" w:rsidP="00A61411">
            <w:pPr>
              <w:jc w:val="both"/>
              <w:rPr>
                <w:rFonts w:ascii="Arial" w:hAnsi="Arial" w:cs="Arial"/>
                <w:sz w:val="20"/>
                <w:szCs w:val="20"/>
                <w:lang w:val="en-US"/>
              </w:rPr>
            </w:pPr>
            <w:r w:rsidRPr="00E802F3">
              <w:rPr>
                <w:rFonts w:ascii="Arial" w:hAnsi="Arial" w:cs="Arial"/>
                <w:sz w:val="20"/>
                <w:szCs w:val="20"/>
                <w:lang w:val="en-US"/>
              </w:rPr>
              <w:t xml:space="preserve">Art. 94 c do </w:t>
            </w:r>
            <w:r w:rsidRPr="002F6F5D">
              <w:rPr>
                <w:rFonts w:ascii="Arial" w:hAnsi="Arial" w:cs="Arial"/>
                <w:sz w:val="20"/>
                <w:szCs w:val="20"/>
                <w:lang w:val="en-US"/>
              </w:rPr>
              <w:t xml:space="preserve">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1.9</w:t>
            </w:r>
            <w:r w:rsidRPr="002F6F5D">
              <w:rPr>
                <w:rFonts w:ascii="Arial" w:hAnsi="Arial" w:cs="Arial"/>
                <w:sz w:val="20"/>
                <w:szCs w:val="20"/>
              </w:rPr>
              <w:t xml:space="preserve"> - Depósito para os resíduos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103 do Dec.Est. 31455/87 c/c LCM  113/03 c/c item 4.5.3 da RDC 216/04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1.1</w:t>
            </w:r>
            <w:r>
              <w:rPr>
                <w:rFonts w:ascii="Arial" w:hAnsi="Arial" w:cs="Arial"/>
                <w:sz w:val="20"/>
                <w:szCs w:val="20"/>
              </w:rPr>
              <w:t>0</w:t>
            </w:r>
            <w:r w:rsidRPr="002F6F5D">
              <w:rPr>
                <w:rFonts w:ascii="Arial" w:hAnsi="Arial" w:cs="Arial"/>
                <w:sz w:val="20"/>
                <w:szCs w:val="20"/>
              </w:rPr>
              <w:t xml:space="preserve"> - Fiação protegida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Item 4.1.9 da RDC 216/04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 xml:space="preserve">1.11 - </w:t>
            </w:r>
            <w:r w:rsidRPr="002F6F5D">
              <w:rPr>
                <w:rFonts w:ascii="Arial" w:hAnsi="Arial" w:cs="Arial"/>
                <w:sz w:val="20"/>
                <w:szCs w:val="20"/>
              </w:rPr>
              <w:t>Proibido o uso de derivados de fumo nos locais fechados ou parcialmente fechados com telhado e divisórias.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trike/>
                <w:sz w:val="20"/>
                <w:szCs w:val="20"/>
                <w:lang w:val="en-US"/>
              </w:rPr>
            </w:pPr>
            <w:r w:rsidRPr="002F6F5D">
              <w:rPr>
                <w:rFonts w:ascii="Arial" w:hAnsi="Arial" w:cs="Arial"/>
                <w:sz w:val="20"/>
                <w:szCs w:val="20"/>
                <w:lang w:val="en-US"/>
              </w:rPr>
              <w:t>LM 8042/09</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2 - EQUIPAMENTOS E UTENSÍLIOS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 xml:space="preserve">Enquadramento Legal </w:t>
            </w:r>
          </w:p>
          <w:p w:rsidR="001A29DD" w:rsidRPr="002F6F5D" w:rsidRDefault="001A29DD" w:rsidP="00A61411">
            <w:pPr>
              <w:rPr>
                <w:rFonts w:ascii="Arial" w:hAnsi="Arial" w:cs="Arial"/>
                <w:b/>
                <w:sz w:val="20"/>
                <w:szCs w:val="20"/>
              </w:rPr>
            </w:pP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2.1 – Balcão Self-Service dotado de proteção salivar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bCs/>
                <w:sz w:val="20"/>
                <w:szCs w:val="20"/>
              </w:rPr>
              <w:t xml:space="preserve">c/c </w:t>
            </w:r>
            <w:r w:rsidRPr="002F6F5D">
              <w:rPr>
                <w:rFonts w:ascii="Arial" w:hAnsi="Arial" w:cs="Arial"/>
                <w:sz w:val="20"/>
                <w:szCs w:val="20"/>
              </w:rPr>
              <w:t>RDC n° 216/04,</w:t>
            </w:r>
            <w:r w:rsidRPr="002F6F5D">
              <w:rPr>
                <w:rFonts w:ascii="Arial" w:hAnsi="Arial" w:cs="Arial"/>
                <w:strike/>
                <w:sz w:val="20"/>
                <w:szCs w:val="20"/>
              </w:rPr>
              <w:t xml:space="preserve"> </w:t>
            </w:r>
            <w:r w:rsidRPr="002F6F5D">
              <w:rPr>
                <w:rFonts w:ascii="Arial" w:hAnsi="Arial" w:cs="Arial"/>
                <w:sz w:val="20"/>
                <w:szCs w:val="20"/>
              </w:rPr>
              <w:t>4.10.4</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2.2 – Alimentos </w:t>
            </w:r>
            <w:r w:rsidRPr="002F6F5D">
              <w:rPr>
                <w:rFonts w:ascii="Arial" w:hAnsi="Arial" w:cs="Arial"/>
                <w:sz w:val="20"/>
                <w:szCs w:val="20"/>
                <w:lang w:eastAsia="pt-BR"/>
              </w:rPr>
              <w:t xml:space="preserve">mantidos em temperatura abaixo de 5ºC ou acima de 60ºC no balcão </w:t>
            </w:r>
            <w:r w:rsidRPr="002F6F5D">
              <w:rPr>
                <w:rFonts w:ascii="Arial" w:hAnsi="Arial" w:cs="Arial"/>
                <w:sz w:val="20"/>
                <w:szCs w:val="20"/>
              </w:rPr>
              <w:t>Self-Service.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22, 135 § 1° do Dec.Est. 31455/87 c/c itens 4.10.3 e 4.8.15 da RDC 216/04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2.3 - Balcões, câmaras frias e expositores laváveis, impermeáveis, íntegros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86 do Dec.Est. 31455/87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lastRenderedPageBreak/>
              <w:t>2.4 - Utensílios laváveis, impermeáveis, íntegros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 xml:space="preserve">Art. 86 d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3 - ÁREA DE MANIPULAÇÃO DE ALIMENTOS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Enquadramento Legal</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3.1 - Piso, paredes e teto (liso, lavável, impermeável, íntegro)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94 o, 137 I e II do Dec.Est. 31455/87 c/c item 4.1.3 da RDC 216/04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3.2 - Telas milimetradas nas aberturas externas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Dec.Est. 31455/87 Art. 94 n c/c RDC 216/04 item 4.1.4</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3.3. Utiliza ralos escamoteáveis do tipo “abre e fecha”, mantendo fechado quando não estiver sendo utilizado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lang w:val="en-US"/>
              </w:rPr>
              <w:t xml:space="preserve">Item 4.1.5 da </w:t>
            </w:r>
            <w:r w:rsidRPr="002F6F5D">
              <w:rPr>
                <w:rFonts w:ascii="Arial" w:hAnsi="Arial" w:cs="Arial"/>
                <w:sz w:val="20"/>
                <w:szCs w:val="20"/>
              </w:rPr>
              <w:t xml:space="preserve">RDC 216/04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3.4 – Ausência de objetos em desuso e materiais estranhos à atividade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Item 4.1.7 da RDC 216/04 c/c art. 96 VIII do Dec.Est. 31455/87</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3.5 – Botijão de gás na área externa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NR 23 (Portaria MTE 3.214/78)</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w:t>
            </w:r>
            <w:r>
              <w:rPr>
                <w:rFonts w:ascii="Arial" w:hAnsi="Arial" w:cs="Arial"/>
                <w:sz w:val="20"/>
                <w:szCs w:val="20"/>
              </w:rPr>
              <w:t>6</w:t>
            </w:r>
            <w:r w:rsidRPr="002F6F5D">
              <w:rPr>
                <w:rFonts w:ascii="Arial" w:hAnsi="Arial" w:cs="Arial"/>
                <w:sz w:val="20"/>
                <w:szCs w:val="20"/>
              </w:rPr>
              <w:t xml:space="preserve"> – Luminárias protegidas contra quedas e explosões.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Item 4.1.8 da RDC 216/04</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3.7</w:t>
            </w:r>
            <w:r w:rsidRPr="002F6F5D">
              <w:rPr>
                <w:rFonts w:ascii="Arial" w:hAnsi="Arial" w:cs="Arial"/>
                <w:sz w:val="20"/>
                <w:szCs w:val="20"/>
              </w:rPr>
              <w:t xml:space="preserve"> - Lavatório de uso exclusivo para a lavagem das mãos dos manipuladores de alimentos providos com papel, sabonete líquido e lixeira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94 e, f  do Dec.Est. 31455/87 c/c item 4.1.14 da RDC 216/04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3.8</w:t>
            </w:r>
            <w:r w:rsidRPr="002F6F5D">
              <w:rPr>
                <w:rFonts w:ascii="Arial" w:hAnsi="Arial" w:cs="Arial"/>
                <w:sz w:val="20"/>
                <w:szCs w:val="20"/>
              </w:rPr>
              <w:t xml:space="preserve"> - Lixeira com tampa acionada sem contato manual</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lang w:val="en-US"/>
              </w:rPr>
              <w:t xml:space="preserve">Item 4.5.2 da </w:t>
            </w:r>
            <w:r w:rsidRPr="002F6F5D">
              <w:rPr>
                <w:rFonts w:ascii="Arial" w:hAnsi="Arial" w:cs="Arial"/>
                <w:sz w:val="20"/>
                <w:szCs w:val="20"/>
              </w:rPr>
              <w:t xml:space="preserve">RDC 216/04 </w:t>
            </w:r>
          </w:p>
        </w:tc>
      </w:tr>
      <w:tr w:rsidR="001A29DD" w:rsidRPr="0029588A"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3.9</w:t>
            </w:r>
            <w:r w:rsidRPr="002F6F5D">
              <w:rPr>
                <w:rFonts w:ascii="Arial" w:hAnsi="Arial" w:cs="Arial"/>
                <w:sz w:val="20"/>
                <w:szCs w:val="20"/>
              </w:rPr>
              <w:t xml:space="preserve"> - Embalagens íntegras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E802F3" w:rsidRDefault="001A29DD" w:rsidP="00A61411">
            <w:pPr>
              <w:jc w:val="both"/>
              <w:rPr>
                <w:rFonts w:ascii="Arial" w:hAnsi="Arial" w:cs="Arial"/>
                <w:sz w:val="20"/>
                <w:szCs w:val="20"/>
                <w:lang w:val="en-US"/>
              </w:rPr>
            </w:pPr>
            <w:r w:rsidRPr="00E802F3">
              <w:rPr>
                <w:rFonts w:ascii="Arial" w:hAnsi="Arial" w:cs="Arial"/>
                <w:sz w:val="20"/>
                <w:szCs w:val="20"/>
                <w:lang w:val="en-US"/>
              </w:rPr>
              <w:t xml:space="preserve">Art. 5 I do 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3.10</w:t>
            </w:r>
            <w:r w:rsidRPr="002F6F5D">
              <w:rPr>
                <w:rFonts w:ascii="Arial" w:hAnsi="Arial" w:cs="Arial"/>
                <w:sz w:val="20"/>
                <w:szCs w:val="20"/>
              </w:rPr>
              <w:t xml:space="preserve"> - Alimentos protegidos de contaminação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Arts. 14, 15 e 17 do 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3.11</w:t>
            </w:r>
            <w:r w:rsidRPr="002F6F5D">
              <w:rPr>
                <w:rFonts w:ascii="Arial" w:hAnsi="Arial" w:cs="Arial"/>
                <w:sz w:val="20"/>
                <w:szCs w:val="20"/>
              </w:rPr>
              <w:t xml:space="preserve"> - Alimentos em bom estado de conservação</w:t>
            </w:r>
          </w:p>
        </w:tc>
        <w:tc>
          <w:tcPr>
            <w:tcW w:w="540" w:type="dxa"/>
            <w:vAlign w:val="center"/>
          </w:tcPr>
          <w:p w:rsidR="001A29DD" w:rsidRPr="002F6F5D" w:rsidRDefault="001A29DD" w:rsidP="00A61411">
            <w:pPr>
              <w:jc w:val="center"/>
              <w:rPr>
                <w:rFonts w:ascii="Arial" w:hAnsi="Arial" w:cs="Arial"/>
                <w:b/>
                <w:sz w:val="20"/>
                <w:szCs w:val="20"/>
              </w:rPr>
            </w:pPr>
          </w:p>
        </w:tc>
        <w:tc>
          <w:tcPr>
            <w:tcW w:w="540" w:type="dxa"/>
            <w:vAlign w:val="center"/>
          </w:tcPr>
          <w:p w:rsidR="001A29DD" w:rsidRPr="002F6F5D" w:rsidRDefault="001A29DD" w:rsidP="00A61411">
            <w:pPr>
              <w:jc w:val="center"/>
              <w:rPr>
                <w:rFonts w:ascii="Arial" w:hAnsi="Arial" w:cs="Arial"/>
                <w:b/>
                <w:sz w:val="20"/>
                <w:szCs w:val="20"/>
              </w:rPr>
            </w:pPr>
          </w:p>
        </w:tc>
        <w:tc>
          <w:tcPr>
            <w:tcW w:w="540" w:type="dxa"/>
            <w:vAlign w:val="center"/>
          </w:tcPr>
          <w:p w:rsidR="001A29DD" w:rsidRPr="002F6F5D" w:rsidRDefault="001A29DD" w:rsidP="00A61411">
            <w:pPr>
              <w:jc w:val="center"/>
              <w:rPr>
                <w:rFonts w:ascii="Arial" w:hAnsi="Arial" w:cs="Arial"/>
                <w:b/>
                <w:sz w:val="20"/>
                <w:szCs w:val="20"/>
              </w:rPr>
            </w:pPr>
          </w:p>
        </w:tc>
        <w:tc>
          <w:tcPr>
            <w:tcW w:w="568" w:type="dxa"/>
          </w:tcPr>
          <w:p w:rsidR="001A29DD" w:rsidRPr="002F6F5D" w:rsidRDefault="001A29DD" w:rsidP="00A61411">
            <w:pPr>
              <w:jc w:val="center"/>
              <w:rPr>
                <w:rFonts w:ascii="Arial" w:hAnsi="Arial" w:cs="Arial"/>
                <w:b/>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5, 14, § 1° do </w:t>
            </w:r>
            <w:r w:rsidRPr="002F6F5D">
              <w:rPr>
                <w:rFonts w:ascii="Arial" w:hAnsi="Arial" w:cs="Arial"/>
                <w:sz w:val="20"/>
                <w:szCs w:val="20"/>
                <w:lang w:val="en-US"/>
              </w:rPr>
              <w:t xml:space="preserve">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3.12</w:t>
            </w:r>
            <w:r w:rsidRPr="002F6F5D">
              <w:rPr>
                <w:rFonts w:ascii="Arial" w:hAnsi="Arial" w:cs="Arial"/>
                <w:sz w:val="20"/>
                <w:szCs w:val="20"/>
              </w:rPr>
              <w:t xml:space="preserve"> - Controle do óleo saturado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27 do </w:t>
            </w:r>
            <w:r w:rsidRPr="002F6F5D">
              <w:rPr>
                <w:rFonts w:ascii="Arial" w:hAnsi="Arial" w:cs="Arial"/>
                <w:sz w:val="20"/>
                <w:szCs w:val="20"/>
                <w:lang w:val="en-US"/>
              </w:rPr>
              <w:t xml:space="preserve">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3.13</w:t>
            </w:r>
            <w:r w:rsidRPr="002F6F5D">
              <w:rPr>
                <w:rFonts w:ascii="Arial" w:hAnsi="Arial" w:cs="Arial"/>
                <w:sz w:val="20"/>
                <w:szCs w:val="20"/>
              </w:rPr>
              <w:t xml:space="preserve"> – Destino do óleo saturado: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3.14</w:t>
            </w:r>
            <w:r w:rsidRPr="002F6F5D">
              <w:rPr>
                <w:rFonts w:ascii="Arial" w:hAnsi="Arial" w:cs="Arial"/>
                <w:sz w:val="20"/>
                <w:szCs w:val="20"/>
              </w:rPr>
              <w:t xml:space="preserve"> - Canudos embalados individualmente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LCM 319/08</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3.15</w:t>
            </w:r>
            <w:r w:rsidRPr="002F6F5D">
              <w:rPr>
                <w:rFonts w:ascii="Arial" w:hAnsi="Arial" w:cs="Arial"/>
                <w:sz w:val="20"/>
                <w:szCs w:val="20"/>
              </w:rPr>
              <w:t xml:space="preserve"> – Utiliza outros métodos, que não sejam líquidos inflamáveis, para acender os fogões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Art. 48 da LCM 239/06</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3</w:t>
            </w:r>
            <w:r>
              <w:rPr>
                <w:rFonts w:ascii="Arial" w:hAnsi="Arial" w:cs="Arial"/>
                <w:sz w:val="20"/>
                <w:szCs w:val="20"/>
              </w:rPr>
              <w:t>.16</w:t>
            </w:r>
            <w:r w:rsidRPr="002F6F5D">
              <w:rPr>
                <w:rFonts w:ascii="Arial" w:hAnsi="Arial" w:cs="Arial"/>
                <w:sz w:val="20"/>
                <w:szCs w:val="20"/>
              </w:rPr>
              <w:t xml:space="preserve"> - Produtos fracionados ou pré-elaborados devem ser mantidos com identificação, data de fracionamento/elaboração e prazo de validade.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Item 4.8.18 da RDC 216/04</w:t>
            </w:r>
          </w:p>
        </w:tc>
      </w:tr>
      <w:tr w:rsidR="001A29DD" w:rsidRPr="002F6F5D" w:rsidTr="00A61411">
        <w:trPr>
          <w:jc w:val="center"/>
        </w:trPr>
        <w:tc>
          <w:tcPr>
            <w:tcW w:w="5815" w:type="dxa"/>
          </w:tcPr>
          <w:p w:rsidR="001A29DD" w:rsidRPr="002F6F5D" w:rsidRDefault="001A29DD" w:rsidP="00A61411">
            <w:pPr>
              <w:rPr>
                <w:rFonts w:ascii="Arial" w:hAnsi="Arial" w:cs="Arial"/>
                <w:strike/>
                <w:sz w:val="20"/>
                <w:szCs w:val="20"/>
              </w:rPr>
            </w:pPr>
            <w:r>
              <w:rPr>
                <w:rFonts w:ascii="Arial" w:hAnsi="Arial" w:cs="Arial"/>
                <w:sz w:val="20"/>
                <w:szCs w:val="20"/>
              </w:rPr>
              <w:t xml:space="preserve">3.17 - </w:t>
            </w:r>
            <w:r w:rsidRPr="002F6F5D">
              <w:rPr>
                <w:rFonts w:ascii="Arial" w:hAnsi="Arial" w:cs="Arial"/>
                <w:sz w:val="20"/>
                <w:szCs w:val="20"/>
              </w:rPr>
              <w:t xml:space="preserve">Produtos mantidos em temperatura controlada, abaixo de </w:t>
            </w:r>
            <w:smartTag w:uri="urn:schemas-microsoft-com:office:smarttags" w:element="metricconverter">
              <w:smartTagPr>
                <w:attr w:name="ProductID" w:val="5°C"/>
              </w:smartTagPr>
              <w:r w:rsidRPr="002F6F5D">
                <w:rPr>
                  <w:rFonts w:ascii="Arial" w:hAnsi="Arial" w:cs="Arial"/>
                  <w:sz w:val="20"/>
                  <w:szCs w:val="20"/>
                </w:rPr>
                <w:t>5°C</w:t>
              </w:r>
            </w:smartTag>
            <w:r w:rsidRPr="002F6F5D">
              <w:rPr>
                <w:rFonts w:ascii="Arial" w:hAnsi="Arial" w:cs="Arial"/>
                <w:sz w:val="20"/>
                <w:szCs w:val="20"/>
              </w:rPr>
              <w:t xml:space="preserve"> ou acima de </w:t>
            </w:r>
            <w:smartTag w:uri="urn:schemas-microsoft-com:office:smarttags" w:element="metricconverter">
              <w:smartTagPr>
                <w:attr w:name="ProductID" w:val="60°C"/>
              </w:smartTagPr>
              <w:r w:rsidRPr="002F6F5D">
                <w:rPr>
                  <w:rFonts w:ascii="Arial" w:hAnsi="Arial" w:cs="Arial"/>
                  <w:sz w:val="20"/>
                  <w:szCs w:val="20"/>
                </w:rPr>
                <w:t>60°C</w:t>
              </w:r>
            </w:smartTag>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Itens 4.8.15 e 4.8.16 da RDC 216/04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3.18</w:t>
            </w:r>
            <w:r w:rsidRPr="002F6F5D">
              <w:rPr>
                <w:rFonts w:ascii="Arial" w:hAnsi="Arial" w:cs="Arial"/>
                <w:sz w:val="20"/>
                <w:szCs w:val="20"/>
              </w:rPr>
              <w:t xml:space="preserve"> - Temperatura dos alimentos congelados inferior a </w:t>
            </w:r>
            <w:smartTag w:uri="urn:schemas-microsoft-com:office:smarttags" w:element="metricconverter">
              <w:smartTagPr>
                <w:attr w:name="ProductID" w:val="-18°C"/>
              </w:smartTagPr>
              <w:r w:rsidRPr="002F6F5D">
                <w:rPr>
                  <w:rFonts w:ascii="Arial" w:hAnsi="Arial" w:cs="Arial"/>
                  <w:sz w:val="20"/>
                  <w:szCs w:val="20"/>
                </w:rPr>
                <w:t>-18°C</w:t>
              </w:r>
            </w:smartTag>
            <w:r w:rsidRPr="002F6F5D">
              <w:rPr>
                <w:rFonts w:ascii="Arial" w:hAnsi="Arial" w:cs="Arial"/>
                <w:sz w:val="20"/>
                <w:szCs w:val="20"/>
              </w:rPr>
              <w:t xml:space="preserve"> ou de acordo com indicação do fabricante</w:t>
            </w:r>
          </w:p>
        </w:tc>
        <w:tc>
          <w:tcPr>
            <w:tcW w:w="540" w:type="dxa"/>
          </w:tcPr>
          <w:p w:rsidR="001A29DD" w:rsidRPr="002F6F5D" w:rsidRDefault="001A29DD" w:rsidP="00A61411">
            <w:pPr>
              <w:jc w:val="both"/>
              <w:rPr>
                <w:rFonts w:ascii="Arial" w:hAnsi="Arial" w:cs="Arial"/>
                <w:b/>
                <w:sz w:val="20"/>
                <w:szCs w:val="20"/>
              </w:rPr>
            </w:pPr>
          </w:p>
        </w:tc>
        <w:tc>
          <w:tcPr>
            <w:tcW w:w="540" w:type="dxa"/>
          </w:tcPr>
          <w:p w:rsidR="001A29DD" w:rsidRPr="002F6F5D" w:rsidRDefault="001A29DD" w:rsidP="00A61411">
            <w:pPr>
              <w:jc w:val="both"/>
              <w:rPr>
                <w:rFonts w:ascii="Arial" w:hAnsi="Arial" w:cs="Arial"/>
                <w:b/>
                <w:sz w:val="20"/>
                <w:szCs w:val="20"/>
              </w:rPr>
            </w:pPr>
          </w:p>
        </w:tc>
        <w:tc>
          <w:tcPr>
            <w:tcW w:w="540" w:type="dxa"/>
          </w:tcPr>
          <w:p w:rsidR="001A29DD" w:rsidRPr="002F6F5D" w:rsidRDefault="001A29DD" w:rsidP="00A61411">
            <w:pPr>
              <w:ind w:right="-108"/>
              <w:jc w:val="both"/>
              <w:rPr>
                <w:rFonts w:ascii="Arial" w:hAnsi="Arial" w:cs="Arial"/>
                <w:b/>
                <w:sz w:val="20"/>
                <w:szCs w:val="20"/>
              </w:rPr>
            </w:pPr>
          </w:p>
        </w:tc>
        <w:tc>
          <w:tcPr>
            <w:tcW w:w="568" w:type="dxa"/>
          </w:tcPr>
          <w:p w:rsidR="001A29DD" w:rsidRPr="002F6F5D" w:rsidRDefault="001A29DD" w:rsidP="00A61411">
            <w:pPr>
              <w:jc w:val="both"/>
              <w:rPr>
                <w:rFonts w:ascii="Arial" w:hAnsi="Arial" w:cs="Arial"/>
                <w:bCs/>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Dec.Est. 31455/87 Art. 23 c/c RDC 216/04 item 4.8.16</w:t>
            </w:r>
          </w:p>
          <w:p w:rsidR="001A29DD" w:rsidRPr="002F6F5D" w:rsidRDefault="001A29DD" w:rsidP="00A61411">
            <w:pPr>
              <w:jc w:val="both"/>
              <w:rPr>
                <w:rFonts w:ascii="Arial" w:hAnsi="Arial" w:cs="Arial"/>
                <w:sz w:val="20"/>
                <w:szCs w:val="20"/>
                <w:lang w:val="en-US"/>
              </w:rPr>
            </w:pPr>
          </w:p>
        </w:tc>
      </w:tr>
      <w:tr w:rsidR="001A29DD" w:rsidRPr="002F6F5D" w:rsidTr="00A61411">
        <w:trPr>
          <w:jc w:val="center"/>
        </w:trPr>
        <w:tc>
          <w:tcPr>
            <w:tcW w:w="5815" w:type="dxa"/>
          </w:tcPr>
          <w:p w:rsidR="001A29DD" w:rsidRPr="002F6F5D" w:rsidRDefault="001A29DD" w:rsidP="00A61411">
            <w:pPr>
              <w:jc w:val="both"/>
              <w:rPr>
                <w:rFonts w:ascii="Arial" w:hAnsi="Arial" w:cs="Arial"/>
                <w:sz w:val="20"/>
                <w:szCs w:val="20"/>
              </w:rPr>
            </w:pPr>
            <w:r>
              <w:rPr>
                <w:rFonts w:ascii="Arial" w:hAnsi="Arial" w:cs="Arial"/>
                <w:sz w:val="20"/>
                <w:szCs w:val="20"/>
              </w:rPr>
              <w:t xml:space="preserve">3.19 - </w:t>
            </w:r>
            <w:r w:rsidRPr="002F6F5D">
              <w:rPr>
                <w:rFonts w:ascii="Arial" w:hAnsi="Arial" w:cs="Arial"/>
                <w:sz w:val="20"/>
                <w:szCs w:val="20"/>
              </w:rPr>
              <w:t>Descongelamento em geladeira ou microondas.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lang w:val="en-US"/>
              </w:rPr>
              <w:t xml:space="preserve">Item 4.8.13 da </w:t>
            </w:r>
            <w:r w:rsidRPr="002F6F5D">
              <w:rPr>
                <w:rFonts w:ascii="Arial" w:hAnsi="Arial" w:cs="Arial"/>
                <w:sz w:val="20"/>
                <w:szCs w:val="20"/>
              </w:rPr>
              <w:t xml:space="preserve">RDC 216/04 </w:t>
            </w:r>
          </w:p>
        </w:tc>
      </w:tr>
      <w:tr w:rsidR="001A29DD" w:rsidRPr="002F6F5D" w:rsidTr="00A61411">
        <w:trPr>
          <w:jc w:val="center"/>
        </w:trPr>
        <w:tc>
          <w:tcPr>
            <w:tcW w:w="5815" w:type="dxa"/>
          </w:tcPr>
          <w:p w:rsidR="001A29DD" w:rsidRPr="002F6F5D" w:rsidRDefault="001A29DD" w:rsidP="00A61411">
            <w:pPr>
              <w:jc w:val="both"/>
              <w:rPr>
                <w:rFonts w:ascii="Arial" w:hAnsi="Arial" w:cs="Arial"/>
                <w:sz w:val="20"/>
                <w:szCs w:val="20"/>
              </w:rPr>
            </w:pPr>
            <w:r>
              <w:rPr>
                <w:rFonts w:ascii="Arial" w:hAnsi="Arial" w:cs="Arial"/>
                <w:sz w:val="20"/>
                <w:szCs w:val="20"/>
              </w:rPr>
              <w:t xml:space="preserve">3.20 - </w:t>
            </w:r>
            <w:r w:rsidRPr="002F6F5D">
              <w:rPr>
                <w:rFonts w:ascii="Arial" w:hAnsi="Arial" w:cs="Arial"/>
                <w:sz w:val="20"/>
                <w:szCs w:val="20"/>
              </w:rPr>
              <w:t>Prateleiras ou estrados a 30cm do chão e que possibilitem fácil higienização do piso.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Arts. 18 e 92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3.21</w:t>
            </w:r>
            <w:r w:rsidRPr="002F6F5D">
              <w:rPr>
                <w:rFonts w:ascii="Arial" w:hAnsi="Arial" w:cs="Arial"/>
                <w:sz w:val="20"/>
                <w:szCs w:val="20"/>
              </w:rPr>
              <w:t xml:space="preserve"> – Verificar se não há reaproveitamento de alimentos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 xml:space="preserve">Art. 28 do </w:t>
            </w:r>
            <w:r w:rsidRPr="002F6F5D">
              <w:rPr>
                <w:rFonts w:ascii="Arial" w:hAnsi="Arial" w:cs="Arial"/>
                <w:sz w:val="20"/>
                <w:szCs w:val="20"/>
                <w:lang w:val="en-US"/>
              </w:rPr>
              <w:t xml:space="preserve">Dec.Est. 31455/87 </w:t>
            </w:r>
          </w:p>
        </w:tc>
      </w:tr>
      <w:tr w:rsidR="001A29DD" w:rsidRPr="00961A42"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3.22</w:t>
            </w:r>
            <w:r w:rsidRPr="002F6F5D">
              <w:rPr>
                <w:rFonts w:ascii="Arial" w:hAnsi="Arial" w:cs="Arial"/>
                <w:sz w:val="20"/>
                <w:szCs w:val="20"/>
              </w:rPr>
              <w:t xml:space="preserve"> - Alimentos dentro do prazo de validade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lang w:val="en-US"/>
              </w:rPr>
            </w:pPr>
            <w:r w:rsidRPr="002F6F5D">
              <w:rPr>
                <w:rFonts w:ascii="Arial" w:hAnsi="Arial" w:cs="Arial"/>
                <w:sz w:val="20"/>
                <w:szCs w:val="20"/>
                <w:lang w:val="en-US"/>
              </w:rPr>
              <w:t xml:space="preserve">Art. 96 IV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Pr>
                <w:rFonts w:ascii="Arial" w:hAnsi="Arial" w:cs="Arial"/>
                <w:sz w:val="20"/>
                <w:szCs w:val="20"/>
              </w:rPr>
              <w:t>3.23</w:t>
            </w:r>
            <w:r w:rsidRPr="002F6F5D">
              <w:rPr>
                <w:rFonts w:ascii="Arial" w:hAnsi="Arial" w:cs="Arial"/>
                <w:sz w:val="20"/>
                <w:szCs w:val="20"/>
              </w:rPr>
              <w:t xml:space="preserve"> - Somente expõe à venda ou ao consumo produtos em perfeito estado de conservação e que obedeçam as disposições da legislação federal e estadual vigentes, relativas ao registro, à rotulagem e padrões de identidade de qualidade.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 xml:space="preserve">Art. 5º I e IV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3.2</w:t>
            </w:r>
            <w:r>
              <w:rPr>
                <w:rFonts w:ascii="Arial" w:hAnsi="Arial" w:cs="Arial"/>
                <w:sz w:val="20"/>
                <w:szCs w:val="20"/>
              </w:rPr>
              <w:t>4</w:t>
            </w:r>
            <w:r w:rsidRPr="002F6F5D">
              <w:rPr>
                <w:rFonts w:ascii="Arial" w:hAnsi="Arial" w:cs="Arial"/>
                <w:sz w:val="20"/>
                <w:szCs w:val="20"/>
              </w:rPr>
              <w:t xml:space="preserve"> – Correta higienização de hortifruti?</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 xml:space="preserve">Art. 68 do Dec.Est. 31455/87 </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4 – MANIPULADORES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lang w:val="en-US"/>
              </w:rPr>
            </w:pPr>
          </w:p>
        </w:tc>
        <w:tc>
          <w:tcPr>
            <w:tcW w:w="3049"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Enquadramento Legal</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4.1 - Asseio/ integridade de pele (mãos)/sem adornos/ bons hábitos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Arts. 81 e 82 do 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4.2 - Uniforme conforme a legislação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lang w:val="en-US"/>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83 do Dec.Est. 31455/87 </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4.3 - Vestiários e ou armários para a guarda dos pertences dos funcionários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Art. 94 d do Dec.Est. 31455/87 c/c NR 24</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5 – DEPÓSITO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lang w:val="en-US"/>
              </w:rPr>
            </w:pPr>
          </w:p>
        </w:tc>
        <w:tc>
          <w:tcPr>
            <w:tcW w:w="3049"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Enquadramento Legal</w:t>
            </w:r>
          </w:p>
          <w:p w:rsidR="001A29DD" w:rsidRPr="002F6F5D" w:rsidRDefault="001A29DD" w:rsidP="00A61411">
            <w:pPr>
              <w:rPr>
                <w:rFonts w:ascii="Arial" w:hAnsi="Arial" w:cs="Arial"/>
                <w:b/>
                <w:sz w:val="20"/>
                <w:szCs w:val="20"/>
              </w:rPr>
            </w:pPr>
          </w:p>
        </w:tc>
      </w:tr>
      <w:tr w:rsidR="001A29DD" w:rsidRPr="002F6F5D" w:rsidTr="00A61411">
        <w:trPr>
          <w:jc w:val="center"/>
        </w:trPr>
        <w:tc>
          <w:tcPr>
            <w:tcW w:w="5815" w:type="dxa"/>
          </w:tcPr>
          <w:p w:rsidR="001A29DD" w:rsidRPr="002F6F5D" w:rsidRDefault="001A29DD" w:rsidP="00A61411">
            <w:pPr>
              <w:jc w:val="both"/>
              <w:rPr>
                <w:rFonts w:ascii="Arial" w:hAnsi="Arial" w:cs="Arial"/>
                <w:sz w:val="20"/>
                <w:szCs w:val="20"/>
              </w:rPr>
            </w:pPr>
            <w:r>
              <w:rPr>
                <w:rFonts w:ascii="Arial" w:hAnsi="Arial" w:cs="Arial"/>
                <w:sz w:val="20"/>
                <w:szCs w:val="20"/>
              </w:rPr>
              <w:t xml:space="preserve">5.1 - </w:t>
            </w:r>
            <w:r w:rsidRPr="002F6F5D">
              <w:rPr>
                <w:rFonts w:ascii="Arial" w:hAnsi="Arial" w:cs="Arial"/>
                <w:sz w:val="20"/>
                <w:szCs w:val="20"/>
              </w:rPr>
              <w:t>Prateleiras ou estrados a 30cm do chão e que possibilitem fácil higienização do piso.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Arts. 18 e 92 do Dec.Est. 31455/87 </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5.2 - Telas milimetradas nas aberturas externas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Art. 94 n do Dec.Est. 31455/87 c/c item 4.1.4 da RDC 216/04 </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lastRenderedPageBreak/>
              <w:t>6 – SANITÁRIOS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lang w:val="en-US"/>
              </w:rPr>
            </w:pPr>
          </w:p>
        </w:tc>
        <w:tc>
          <w:tcPr>
            <w:tcW w:w="3049" w:type="dxa"/>
            <w:vAlign w:val="center"/>
          </w:tcPr>
          <w:p w:rsidR="001A29DD" w:rsidRPr="002F6F5D" w:rsidRDefault="001A29DD" w:rsidP="00A61411">
            <w:pPr>
              <w:rPr>
                <w:rFonts w:ascii="Arial" w:hAnsi="Arial" w:cs="Arial"/>
                <w:b/>
                <w:sz w:val="20"/>
                <w:szCs w:val="20"/>
              </w:rPr>
            </w:pP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6.1 - Sanitários para ambos os sexos (2 para cada grupo de 20 pessoas)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Art. 137 VI do Dec.Est. 31455/87</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6.2 - Papel toalha, sabonete líquido, lixeira com tampa sem acionamento manual nos sanitários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 xml:space="preserve">item 4.1.13 da RDC 216/04 </w:t>
            </w:r>
          </w:p>
        </w:tc>
      </w:tr>
      <w:tr w:rsidR="001A29DD" w:rsidRPr="002F6F5D" w:rsidTr="00A61411">
        <w:trPr>
          <w:jc w:val="center"/>
        </w:trPr>
        <w:tc>
          <w:tcPr>
            <w:tcW w:w="5815" w:type="dxa"/>
            <w:vAlign w:val="center"/>
          </w:tcPr>
          <w:p w:rsidR="001A29DD" w:rsidRPr="002F6F5D" w:rsidRDefault="001A29DD" w:rsidP="00A61411">
            <w:pPr>
              <w:rPr>
                <w:rFonts w:ascii="Arial" w:hAnsi="Arial" w:cs="Arial"/>
                <w:b/>
                <w:bCs/>
                <w:sz w:val="20"/>
                <w:szCs w:val="20"/>
              </w:rPr>
            </w:pPr>
            <w:r w:rsidRPr="002F6F5D">
              <w:rPr>
                <w:rFonts w:ascii="Arial" w:hAnsi="Arial" w:cs="Arial"/>
                <w:b/>
                <w:bCs/>
                <w:sz w:val="20"/>
                <w:szCs w:val="20"/>
              </w:rPr>
              <w:t>7 - ABASTECIMENTO DE ÁGUA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bCs/>
                <w:sz w:val="20"/>
                <w:szCs w:val="20"/>
              </w:rPr>
            </w:pP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7.1 - Possui reservatório: Cisterna (  ) Caixa d’água (  )</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 O enquadramento estava em branco, sugiro:</w:t>
            </w:r>
          </w:p>
          <w:p w:rsidR="001A29DD" w:rsidRPr="002F6F5D" w:rsidRDefault="001A29DD" w:rsidP="00A61411">
            <w:pPr>
              <w:rPr>
                <w:rFonts w:ascii="Arial" w:hAnsi="Arial" w:cs="Arial"/>
                <w:sz w:val="20"/>
                <w:szCs w:val="20"/>
              </w:rPr>
            </w:pPr>
            <w:r w:rsidRPr="002F6F5D">
              <w:rPr>
                <w:rFonts w:ascii="Arial" w:hAnsi="Arial" w:cs="Arial"/>
                <w:sz w:val="20"/>
                <w:szCs w:val="20"/>
              </w:rPr>
              <w:t>Art. 219 da LCM 60/2000</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7.2. Sistema público de abastecimento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lang w:val="en-US"/>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 xml:space="preserve">Art. 12, § 2° do </w:t>
            </w:r>
            <w:r w:rsidRPr="002F6F5D">
              <w:rPr>
                <w:rFonts w:ascii="Arial" w:hAnsi="Arial" w:cs="Arial"/>
                <w:sz w:val="20"/>
                <w:szCs w:val="20"/>
                <w:lang w:val="en-US"/>
              </w:rPr>
              <w:t>Dec.Est. 24981/85</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7.3. Ponteira/Poço com tratamento, desde que licenciado como SAC.</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bCs/>
                <w:strike/>
                <w:sz w:val="20"/>
                <w:szCs w:val="20"/>
                <w:lang w:val="en-US"/>
              </w:rPr>
            </w:pPr>
            <w:r w:rsidRPr="002F6F5D">
              <w:rPr>
                <w:rFonts w:ascii="Arial" w:hAnsi="Arial" w:cs="Arial"/>
                <w:sz w:val="20"/>
                <w:szCs w:val="20"/>
                <w:lang w:val="en-US"/>
              </w:rPr>
              <w:t>Art.12 § 2° do Dec.Est. 24981/85 c/c arts. 5°, VII; 14 da Port. MS 2914/11</w:t>
            </w:r>
          </w:p>
        </w:tc>
      </w:tr>
      <w:tr w:rsidR="001A29DD" w:rsidRPr="002F6F5D" w:rsidTr="00A61411">
        <w:trPr>
          <w:jc w:val="center"/>
        </w:trPr>
        <w:tc>
          <w:tcPr>
            <w:tcW w:w="5815" w:type="dxa"/>
            <w:vAlign w:val="center"/>
          </w:tcPr>
          <w:p w:rsidR="001A29DD" w:rsidRPr="002F6F5D" w:rsidRDefault="001A29DD" w:rsidP="00A61411">
            <w:pPr>
              <w:rPr>
                <w:rFonts w:ascii="Arial" w:hAnsi="Arial" w:cs="Arial"/>
                <w:b/>
                <w:bCs/>
                <w:sz w:val="20"/>
                <w:szCs w:val="20"/>
              </w:rPr>
            </w:pPr>
            <w:r w:rsidRPr="002F6F5D">
              <w:rPr>
                <w:rFonts w:ascii="Arial" w:hAnsi="Arial" w:cs="Arial"/>
                <w:b/>
                <w:bCs/>
                <w:sz w:val="20"/>
                <w:szCs w:val="20"/>
              </w:rPr>
              <w:t>8. SISTEMA DE ESGOTO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b/>
                <w:bCs/>
                <w:strike/>
                <w:sz w:val="20"/>
                <w:szCs w:val="20"/>
              </w:rPr>
            </w:pP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8.1. Fossa e sumidouro/filtro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37 da LCM 239/06</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8.2. Ligado à rede pública de coleta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37 da LCM 239/06</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8.3. Verificar manutenção e localização da cx gordura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trike/>
                <w:sz w:val="20"/>
                <w:szCs w:val="20"/>
              </w:rPr>
            </w:pPr>
            <w:r w:rsidRPr="002F6F5D">
              <w:rPr>
                <w:rFonts w:ascii="Arial" w:hAnsi="Arial" w:cs="Arial"/>
                <w:strike/>
                <w:sz w:val="20"/>
                <w:szCs w:val="20"/>
              </w:rPr>
              <w:t>I</w:t>
            </w:r>
            <w:r w:rsidRPr="002F6F5D">
              <w:rPr>
                <w:rFonts w:ascii="Arial" w:hAnsi="Arial" w:cs="Arial"/>
                <w:sz w:val="20"/>
                <w:szCs w:val="20"/>
                <w:lang w:val="en-US"/>
              </w:rPr>
              <w:t>tem 4.1.6 da RDC 216/04</w:t>
            </w:r>
          </w:p>
        </w:tc>
      </w:tr>
      <w:tr w:rsidR="001A29DD" w:rsidRPr="002F6F5D" w:rsidTr="00A61411">
        <w:trPr>
          <w:jc w:val="center"/>
        </w:trPr>
        <w:tc>
          <w:tcPr>
            <w:tcW w:w="5815" w:type="dxa"/>
            <w:vAlign w:val="center"/>
          </w:tcPr>
          <w:p w:rsidR="001A29DD" w:rsidRPr="002F6F5D" w:rsidRDefault="001A29DD" w:rsidP="00A61411">
            <w:pPr>
              <w:rPr>
                <w:rFonts w:ascii="Arial" w:hAnsi="Arial" w:cs="Arial"/>
                <w:b/>
                <w:sz w:val="20"/>
                <w:szCs w:val="20"/>
              </w:rPr>
            </w:pPr>
            <w:r w:rsidRPr="002F6F5D">
              <w:rPr>
                <w:rFonts w:ascii="Arial" w:hAnsi="Arial" w:cs="Arial"/>
                <w:b/>
                <w:sz w:val="20"/>
                <w:szCs w:val="20"/>
              </w:rPr>
              <w:t>9. ACONDICIONAMENTO E DESTINO DO LIXO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LCM 113/03</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9.1. Local para o acondicionamento do lixo junto ao alinhamento frontal, não obstruindo o passeio público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1° da LCM 113/03</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9.2. Resíduos sólidos acondicionados em embalagens plásticas devidamente fechadas em local limpo e com freqüente manutenção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1º § 4° e § 5 ° da LCM 113/03</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9.3. Possui contentores com tampa e rodas diferenciados por cores de acordo com o tipo de lixo.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3º e 5º da LCM 113/03</w:t>
            </w:r>
          </w:p>
          <w:p w:rsidR="001A29DD" w:rsidRPr="002F6F5D" w:rsidRDefault="001A29DD" w:rsidP="00A61411">
            <w:pPr>
              <w:rPr>
                <w:rFonts w:ascii="Arial" w:hAnsi="Arial" w:cs="Arial"/>
                <w:sz w:val="20"/>
                <w:szCs w:val="20"/>
              </w:rPr>
            </w:pP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9.4.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7° da LCM 113/03</w:t>
            </w:r>
          </w:p>
        </w:tc>
      </w:tr>
      <w:tr w:rsidR="001A29DD" w:rsidRPr="002F6F5D" w:rsidTr="00A61411">
        <w:trPr>
          <w:jc w:val="center"/>
        </w:trPr>
        <w:tc>
          <w:tcPr>
            <w:tcW w:w="5815"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9.5. Utilização dos serviços de coleta do município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vAlign w:val="center"/>
          </w:tcPr>
          <w:p w:rsidR="001A29DD" w:rsidRPr="002F6F5D" w:rsidRDefault="001A29DD" w:rsidP="00A61411">
            <w:pPr>
              <w:rPr>
                <w:rFonts w:ascii="Arial" w:hAnsi="Arial" w:cs="Arial"/>
                <w:sz w:val="20"/>
                <w:szCs w:val="20"/>
              </w:rPr>
            </w:pPr>
            <w:r w:rsidRPr="002F6F5D">
              <w:rPr>
                <w:rFonts w:ascii="Arial" w:hAnsi="Arial" w:cs="Arial"/>
                <w:sz w:val="20"/>
                <w:szCs w:val="20"/>
              </w:rPr>
              <w:t>Art. 43 da LCM 239/06</w:t>
            </w:r>
          </w:p>
        </w:tc>
      </w:tr>
      <w:tr w:rsidR="001A29DD" w:rsidRPr="002F6F5D" w:rsidTr="00A61411">
        <w:trPr>
          <w:jc w:val="center"/>
        </w:trPr>
        <w:tc>
          <w:tcPr>
            <w:tcW w:w="5815" w:type="dxa"/>
          </w:tcPr>
          <w:p w:rsidR="001A29DD" w:rsidRPr="002F6F5D" w:rsidRDefault="001A29DD" w:rsidP="00A61411">
            <w:pPr>
              <w:autoSpaceDE w:val="0"/>
              <w:autoSpaceDN w:val="0"/>
              <w:adjustRightInd w:val="0"/>
              <w:rPr>
                <w:rFonts w:ascii="Arial" w:hAnsi="Arial" w:cs="Arial"/>
                <w:sz w:val="20"/>
                <w:szCs w:val="20"/>
                <w:lang w:eastAsia="pt-BR"/>
              </w:rPr>
            </w:pPr>
            <w:r w:rsidRPr="002F6F5D">
              <w:rPr>
                <w:rFonts w:ascii="Arial" w:hAnsi="Arial" w:cs="Arial"/>
                <w:b/>
                <w:sz w:val="20"/>
                <w:szCs w:val="20"/>
              </w:rPr>
              <w:t>10. DOCUMENTOS NECESSÁRIOS</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S</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N</w:t>
            </w:r>
          </w:p>
        </w:tc>
        <w:tc>
          <w:tcPr>
            <w:tcW w:w="540"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NA</w:t>
            </w:r>
          </w:p>
        </w:tc>
        <w:tc>
          <w:tcPr>
            <w:tcW w:w="568" w:type="dxa"/>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CF*</w:t>
            </w:r>
          </w:p>
        </w:tc>
        <w:tc>
          <w:tcPr>
            <w:tcW w:w="3049" w:type="dxa"/>
            <w:vAlign w:val="center"/>
          </w:tcPr>
          <w:p w:rsidR="001A29DD" w:rsidRPr="002F6F5D" w:rsidRDefault="001A29DD" w:rsidP="00A61411">
            <w:pPr>
              <w:jc w:val="center"/>
              <w:rPr>
                <w:rFonts w:ascii="Arial" w:hAnsi="Arial" w:cs="Arial"/>
                <w:b/>
                <w:sz w:val="20"/>
                <w:szCs w:val="20"/>
              </w:rPr>
            </w:pPr>
            <w:r w:rsidRPr="002F6F5D">
              <w:rPr>
                <w:rFonts w:ascii="Arial" w:hAnsi="Arial" w:cs="Arial"/>
                <w:b/>
                <w:sz w:val="20"/>
                <w:szCs w:val="20"/>
              </w:rPr>
              <w:t>ENQUADRAMENTO LEGAL</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10.1 - </w:t>
            </w:r>
            <w:r>
              <w:rPr>
                <w:rFonts w:ascii="Arial" w:hAnsi="Arial" w:cs="Arial"/>
                <w:sz w:val="20"/>
                <w:szCs w:val="20"/>
              </w:rPr>
              <w:t>Certificado de participação em Treinamento de Boas Práticas de Manipulação de Alimentos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10.2 - Atestados de saúde (apto para manipular alimentos)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trike/>
                <w:sz w:val="20"/>
                <w:szCs w:val="20"/>
                <w:lang w:val="en-US"/>
              </w:rPr>
            </w:pPr>
            <w:r w:rsidRPr="002F6F5D">
              <w:rPr>
                <w:rFonts w:ascii="Arial" w:hAnsi="Arial" w:cs="Arial"/>
                <w:sz w:val="20"/>
                <w:szCs w:val="20"/>
                <w:lang w:val="en-US"/>
              </w:rPr>
              <w:t>Art 30 da LE 6320/83 c/c art 79 do Dec.Est. 31455/87</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10.3. Alvará dos fornecedores de produtos terceirizados</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Art. 58 da LCM 239/06</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 xml:space="preserve">10.4 - </w:t>
            </w:r>
            <w:r w:rsidRPr="002F6F5D">
              <w:rPr>
                <w:rFonts w:ascii="Arial" w:hAnsi="Arial" w:cs="Arial"/>
                <w:sz w:val="20"/>
                <w:szCs w:val="20"/>
                <w:lang w:eastAsia="pt-BR"/>
              </w:rPr>
              <w:t xml:space="preserve">Certificado de limpeza da caixa d’água emitido por empresa licenciada junto à VISA </w:t>
            </w:r>
            <w:r w:rsidRPr="002F6F5D">
              <w:rPr>
                <w:rFonts w:ascii="Arial" w:hAnsi="Arial" w:cs="Arial"/>
                <w:sz w:val="20"/>
                <w:szCs w:val="20"/>
              </w:rPr>
              <w:t>(manter cópia do alvará sanitário da empresa no estabelecimento)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Lei Munc. 4.783/95 c/c Lei Munc. 6.583/05</w:t>
            </w:r>
          </w:p>
        </w:tc>
      </w:tr>
      <w:tr w:rsidR="001A29DD" w:rsidRPr="00961A42"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10.5 - Certificado de desinsetização e desratização emitido por empresa licenciada pela Vigilância em Saúde (manter cópia do alvará sanitário da empresa no estabelecimento)</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lang w:val="en-US"/>
              </w:rPr>
            </w:pPr>
            <w:r w:rsidRPr="002F6F5D">
              <w:rPr>
                <w:rFonts w:ascii="Arial" w:hAnsi="Arial" w:cs="Arial"/>
                <w:sz w:val="20"/>
                <w:szCs w:val="20"/>
                <w:lang w:val="en-US"/>
              </w:rPr>
              <w:t>Art 97§ 6º do Dec.Est. 31455/87</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sidRPr="002F6F5D">
              <w:rPr>
                <w:rFonts w:ascii="Arial" w:hAnsi="Arial" w:cs="Arial"/>
                <w:sz w:val="20"/>
                <w:szCs w:val="20"/>
              </w:rPr>
              <w:t>10.6 – Alvará do veículo de entrega</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Art. 169 do Dec. Est. 31455/87</w:t>
            </w:r>
          </w:p>
        </w:tc>
      </w:tr>
      <w:tr w:rsidR="001A29DD" w:rsidRPr="002F6F5D" w:rsidTr="00A61411">
        <w:trPr>
          <w:jc w:val="center"/>
        </w:trPr>
        <w:tc>
          <w:tcPr>
            <w:tcW w:w="5815" w:type="dxa"/>
          </w:tcPr>
          <w:p w:rsidR="001A29DD" w:rsidRPr="002F6F5D" w:rsidRDefault="001A29DD" w:rsidP="00A61411">
            <w:pPr>
              <w:rPr>
                <w:rFonts w:ascii="Arial" w:hAnsi="Arial" w:cs="Arial"/>
                <w:sz w:val="20"/>
                <w:szCs w:val="20"/>
              </w:rPr>
            </w:pPr>
            <w:r>
              <w:rPr>
                <w:rFonts w:ascii="Arial" w:hAnsi="Arial" w:cs="Arial"/>
                <w:sz w:val="20"/>
                <w:szCs w:val="20"/>
              </w:rPr>
              <w:t>10.7</w:t>
            </w:r>
            <w:r w:rsidRPr="002F6F5D">
              <w:rPr>
                <w:rFonts w:ascii="Arial" w:hAnsi="Arial" w:cs="Arial"/>
                <w:sz w:val="20"/>
                <w:szCs w:val="20"/>
              </w:rPr>
              <w:t xml:space="preserve"> - Atividades exercidas conferem com a DAM</w:t>
            </w: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40" w:type="dxa"/>
          </w:tcPr>
          <w:p w:rsidR="001A29DD" w:rsidRPr="002F6F5D" w:rsidRDefault="001A29DD" w:rsidP="00A61411">
            <w:pPr>
              <w:jc w:val="both"/>
              <w:rPr>
                <w:rFonts w:ascii="Arial" w:hAnsi="Arial" w:cs="Arial"/>
                <w:sz w:val="20"/>
                <w:szCs w:val="20"/>
              </w:rPr>
            </w:pPr>
          </w:p>
        </w:tc>
        <w:tc>
          <w:tcPr>
            <w:tcW w:w="568" w:type="dxa"/>
          </w:tcPr>
          <w:p w:rsidR="001A29DD" w:rsidRPr="002F6F5D" w:rsidRDefault="001A29DD" w:rsidP="00A61411">
            <w:pPr>
              <w:jc w:val="both"/>
              <w:rPr>
                <w:rFonts w:ascii="Arial" w:hAnsi="Arial" w:cs="Arial"/>
                <w:sz w:val="20"/>
                <w:szCs w:val="20"/>
              </w:rPr>
            </w:pPr>
          </w:p>
        </w:tc>
        <w:tc>
          <w:tcPr>
            <w:tcW w:w="3049" w:type="dxa"/>
          </w:tcPr>
          <w:p w:rsidR="001A29DD" w:rsidRPr="002F6F5D" w:rsidRDefault="001A29DD" w:rsidP="00A61411">
            <w:pPr>
              <w:jc w:val="both"/>
              <w:rPr>
                <w:rFonts w:ascii="Arial" w:hAnsi="Arial" w:cs="Arial"/>
                <w:sz w:val="20"/>
                <w:szCs w:val="20"/>
              </w:rPr>
            </w:pPr>
            <w:r w:rsidRPr="002F6F5D">
              <w:rPr>
                <w:rFonts w:ascii="Arial" w:hAnsi="Arial" w:cs="Arial"/>
                <w:sz w:val="20"/>
                <w:szCs w:val="20"/>
              </w:rPr>
              <w:t>Dec.Mun. 8543/10.</w:t>
            </w:r>
          </w:p>
        </w:tc>
      </w:tr>
    </w:tbl>
    <w:p w:rsidR="001A29DD" w:rsidRDefault="001A29DD">
      <w:pPr>
        <w:rPr>
          <w:rFonts w:ascii="Arial" w:hAnsi="Arial" w:cs="Arial"/>
          <w:b/>
          <w:sz w:val="20"/>
          <w:szCs w:val="20"/>
        </w:rPr>
      </w:pPr>
    </w:p>
    <w:p w:rsidR="001A29DD" w:rsidRDefault="001A29DD">
      <w:pPr>
        <w:rPr>
          <w:rFonts w:ascii="Arial" w:hAnsi="Arial" w:cs="Arial"/>
          <w:b/>
          <w:sz w:val="20"/>
          <w:szCs w:val="20"/>
        </w:rPr>
      </w:pPr>
      <w:r>
        <w:rPr>
          <w:rFonts w:ascii="Arial" w:hAnsi="Arial" w:cs="Arial"/>
          <w:b/>
          <w:sz w:val="20"/>
          <w:szCs w:val="20"/>
        </w:rPr>
        <w:br w:type="page"/>
      </w:r>
    </w:p>
    <w:p w:rsidR="001A29DD" w:rsidRPr="00245A38" w:rsidRDefault="001A29DD">
      <w:pPr>
        <w:rPr>
          <w:rFonts w:ascii="Arial" w:hAnsi="Arial" w:cs="Arial"/>
          <w:b/>
          <w:sz w:val="20"/>
          <w:szCs w:val="20"/>
        </w:rPr>
      </w:pPr>
      <w:r w:rsidRPr="00245A38">
        <w:rPr>
          <w:rFonts w:ascii="Arial" w:hAnsi="Arial" w:cs="Arial"/>
          <w:b/>
          <w:sz w:val="20"/>
          <w:szCs w:val="20"/>
        </w:rPr>
        <w:t>OBS:</w:t>
      </w:r>
    </w:p>
    <w:p w:rsidR="001A29DD" w:rsidRPr="00245A38" w:rsidRDefault="001A29DD"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1A29DD" w:rsidRPr="00245A38" w:rsidRDefault="001A29DD"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1A29DD" w:rsidRPr="00245A38" w:rsidRDefault="001A29DD">
      <w:pPr>
        <w:rPr>
          <w:rFonts w:ascii="Arial" w:hAnsi="Arial" w:cs="Arial"/>
          <w:sz w:val="20"/>
          <w:szCs w:val="20"/>
        </w:rPr>
      </w:pPr>
    </w:p>
    <w:p w:rsidR="001A29DD" w:rsidRDefault="001A29DD" w:rsidP="009011F4">
      <w:pPr>
        <w:jc w:val="center"/>
        <w:rPr>
          <w:rFonts w:ascii="Arial" w:hAnsi="Arial" w:cs="Arial"/>
          <w:b/>
          <w:sz w:val="20"/>
          <w:szCs w:val="20"/>
        </w:rPr>
      </w:pPr>
    </w:p>
    <w:p w:rsidR="001A29DD" w:rsidRDefault="001A29DD"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1A29DD" w:rsidRDefault="001A29DD" w:rsidP="009011F4">
      <w:pPr>
        <w:jc w:val="center"/>
        <w:rPr>
          <w:rFonts w:ascii="Arial" w:hAnsi="Arial" w:cs="Arial"/>
          <w:b/>
          <w:sz w:val="20"/>
          <w:szCs w:val="20"/>
        </w:rPr>
      </w:pPr>
    </w:p>
    <w:p w:rsidR="001A29DD" w:rsidRPr="00637B5E" w:rsidRDefault="001A29DD"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1A29DD" w:rsidRPr="00637B5E" w:rsidRDefault="001A29DD"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1A29DD" w:rsidRPr="00637B5E" w:rsidTr="00DA414B">
        <w:tc>
          <w:tcPr>
            <w:tcW w:w="5560" w:type="dxa"/>
            <w:tcBorders>
              <w:bottom w:val="single" w:sz="4" w:space="0" w:color="000000"/>
            </w:tcBorders>
            <w:vAlign w:val="bottom"/>
          </w:tcPr>
          <w:p w:rsidR="001A29DD" w:rsidRPr="00637B5E" w:rsidRDefault="001A29DD"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1A29DD" w:rsidRPr="00637B5E" w:rsidRDefault="001A29DD" w:rsidP="00637B5E">
            <w:pPr>
              <w:jc w:val="both"/>
              <w:rPr>
                <w:rFonts w:ascii="Arial" w:hAnsi="Arial" w:cs="Arial"/>
                <w:sz w:val="20"/>
                <w:szCs w:val="20"/>
              </w:rPr>
            </w:pPr>
          </w:p>
          <w:p w:rsidR="001A29DD" w:rsidRPr="00637B5E" w:rsidRDefault="001A29DD" w:rsidP="00637B5E">
            <w:pPr>
              <w:jc w:val="both"/>
              <w:rPr>
                <w:rFonts w:ascii="Arial" w:hAnsi="Arial" w:cs="Arial"/>
                <w:sz w:val="20"/>
                <w:szCs w:val="20"/>
              </w:rPr>
            </w:pPr>
          </w:p>
          <w:p w:rsidR="001A29DD" w:rsidRPr="00637B5E" w:rsidRDefault="001A29DD" w:rsidP="00637B5E">
            <w:pPr>
              <w:jc w:val="both"/>
              <w:rPr>
                <w:rFonts w:ascii="Arial" w:hAnsi="Arial" w:cs="Arial"/>
                <w:sz w:val="20"/>
                <w:szCs w:val="20"/>
              </w:rPr>
            </w:pPr>
          </w:p>
        </w:tc>
      </w:tr>
      <w:tr w:rsidR="001A29DD" w:rsidRPr="00637B5E" w:rsidTr="00DA414B">
        <w:tc>
          <w:tcPr>
            <w:tcW w:w="5560" w:type="dxa"/>
            <w:tcBorders>
              <w:top w:val="single" w:sz="4" w:space="0" w:color="000000"/>
              <w:bottom w:val="single" w:sz="4" w:space="0" w:color="000000"/>
            </w:tcBorders>
            <w:vAlign w:val="bottom"/>
          </w:tcPr>
          <w:p w:rsidR="001A29DD" w:rsidRPr="00637B5E" w:rsidRDefault="001A29DD" w:rsidP="00637B5E">
            <w:pPr>
              <w:jc w:val="both"/>
              <w:rPr>
                <w:rFonts w:ascii="Arial" w:hAnsi="Arial" w:cs="Arial"/>
                <w:b/>
                <w:sz w:val="20"/>
                <w:szCs w:val="20"/>
              </w:rPr>
            </w:pPr>
          </w:p>
          <w:p w:rsidR="001A29DD" w:rsidRPr="00637B5E" w:rsidRDefault="001A29DD" w:rsidP="00637B5E">
            <w:pPr>
              <w:jc w:val="both"/>
              <w:rPr>
                <w:rFonts w:ascii="Arial" w:hAnsi="Arial" w:cs="Arial"/>
                <w:b/>
                <w:sz w:val="20"/>
                <w:szCs w:val="20"/>
              </w:rPr>
            </w:pPr>
          </w:p>
          <w:p w:rsidR="001A29DD" w:rsidRPr="00637B5E" w:rsidRDefault="001A29DD"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1A29DD" w:rsidRPr="00637B5E" w:rsidRDefault="001A29DD" w:rsidP="00637B5E">
            <w:pPr>
              <w:jc w:val="both"/>
              <w:rPr>
                <w:rFonts w:ascii="Arial" w:hAnsi="Arial" w:cs="Arial"/>
                <w:sz w:val="20"/>
                <w:szCs w:val="20"/>
              </w:rPr>
            </w:pPr>
          </w:p>
        </w:tc>
      </w:tr>
      <w:tr w:rsidR="001A29DD" w:rsidRPr="00637B5E" w:rsidTr="00DA414B">
        <w:tc>
          <w:tcPr>
            <w:tcW w:w="5560" w:type="dxa"/>
            <w:tcBorders>
              <w:top w:val="single" w:sz="4" w:space="0" w:color="000000"/>
              <w:bottom w:val="single" w:sz="4" w:space="0" w:color="000000"/>
            </w:tcBorders>
            <w:vAlign w:val="bottom"/>
          </w:tcPr>
          <w:p w:rsidR="001A29DD" w:rsidRPr="00637B5E" w:rsidRDefault="001A29DD"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1A29DD" w:rsidRPr="00637B5E" w:rsidRDefault="001A29DD" w:rsidP="00637B5E">
            <w:pPr>
              <w:jc w:val="both"/>
              <w:rPr>
                <w:rFonts w:ascii="Arial" w:hAnsi="Arial" w:cs="Arial"/>
                <w:sz w:val="20"/>
                <w:szCs w:val="20"/>
              </w:rPr>
            </w:pPr>
          </w:p>
          <w:p w:rsidR="001A29DD" w:rsidRPr="00637B5E" w:rsidRDefault="001A29DD" w:rsidP="00637B5E">
            <w:pPr>
              <w:jc w:val="both"/>
              <w:rPr>
                <w:rFonts w:ascii="Arial" w:hAnsi="Arial" w:cs="Arial"/>
                <w:sz w:val="20"/>
                <w:szCs w:val="20"/>
              </w:rPr>
            </w:pPr>
          </w:p>
          <w:p w:rsidR="001A29DD" w:rsidRPr="00637B5E" w:rsidRDefault="001A29DD" w:rsidP="00637B5E">
            <w:pPr>
              <w:jc w:val="both"/>
              <w:rPr>
                <w:rFonts w:ascii="Arial" w:hAnsi="Arial" w:cs="Arial"/>
                <w:sz w:val="20"/>
                <w:szCs w:val="20"/>
              </w:rPr>
            </w:pPr>
          </w:p>
        </w:tc>
      </w:tr>
      <w:tr w:rsidR="001A29DD" w:rsidRPr="00637B5E" w:rsidTr="00DA414B">
        <w:trPr>
          <w:trHeight w:val="730"/>
        </w:trPr>
        <w:tc>
          <w:tcPr>
            <w:tcW w:w="5560" w:type="dxa"/>
            <w:tcBorders>
              <w:bottom w:val="single" w:sz="4" w:space="0" w:color="000000"/>
            </w:tcBorders>
            <w:vAlign w:val="bottom"/>
          </w:tcPr>
          <w:p w:rsidR="001A29DD" w:rsidRPr="00637B5E" w:rsidRDefault="001A29DD"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1A29DD" w:rsidRPr="00637B5E" w:rsidRDefault="001A29DD" w:rsidP="00637B5E">
            <w:pPr>
              <w:jc w:val="both"/>
              <w:rPr>
                <w:rFonts w:ascii="Arial" w:hAnsi="Arial" w:cs="Arial"/>
                <w:sz w:val="20"/>
                <w:szCs w:val="20"/>
              </w:rPr>
            </w:pPr>
          </w:p>
        </w:tc>
      </w:tr>
    </w:tbl>
    <w:p w:rsidR="001A29DD" w:rsidRPr="00B76941" w:rsidRDefault="001A29DD" w:rsidP="00B76941">
      <w:pPr>
        <w:autoSpaceDE w:val="0"/>
        <w:autoSpaceDN w:val="0"/>
        <w:adjustRightInd w:val="0"/>
        <w:rPr>
          <w:rFonts w:ascii="Arial" w:hAnsi="Arial" w:cs="Arial"/>
          <w:color w:val="000000"/>
          <w:sz w:val="20"/>
          <w:szCs w:val="20"/>
          <w:u w:val="single"/>
        </w:rPr>
      </w:pPr>
    </w:p>
    <w:p w:rsidR="001A29DD" w:rsidRPr="00B76941" w:rsidRDefault="001A29DD" w:rsidP="009011F4">
      <w:pPr>
        <w:jc w:val="center"/>
        <w:rPr>
          <w:rFonts w:ascii="Arial" w:hAnsi="Arial" w:cs="Arial"/>
          <w:b/>
          <w:sz w:val="20"/>
          <w:szCs w:val="20"/>
        </w:rPr>
      </w:pPr>
    </w:p>
    <w:p w:rsidR="001A29DD" w:rsidRDefault="001A29DD" w:rsidP="00D87BD1">
      <w:pPr>
        <w:rPr>
          <w:rFonts w:ascii="Arial" w:hAnsi="Arial" w:cs="Arial"/>
          <w:sz w:val="20"/>
          <w:szCs w:val="20"/>
          <w:u w:val="single"/>
        </w:rPr>
      </w:pPr>
    </w:p>
    <w:p w:rsidR="001A29DD" w:rsidRDefault="001A29DD">
      <w:pPr>
        <w:rPr>
          <w:rFonts w:ascii="Arial" w:hAnsi="Arial" w:cs="Arial"/>
          <w:sz w:val="20"/>
          <w:szCs w:val="20"/>
          <w:u w:val="single"/>
        </w:rPr>
      </w:pPr>
      <w:r>
        <w:rPr>
          <w:rFonts w:ascii="Arial" w:hAnsi="Arial" w:cs="Arial"/>
          <w:sz w:val="20"/>
          <w:szCs w:val="20"/>
          <w:u w:val="single"/>
        </w:rPr>
        <w:br w:type="page"/>
      </w:r>
    </w:p>
    <w:p w:rsidR="001A29DD" w:rsidRDefault="001A29DD"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1A29DD" w:rsidRDefault="001A29DD" w:rsidP="003D43B8">
      <w:pPr>
        <w:jc w:val="center"/>
        <w:rPr>
          <w:rFonts w:ascii="Arial" w:hAnsi="Arial" w:cs="Arial"/>
          <w:sz w:val="20"/>
          <w:szCs w:val="20"/>
          <w:u w:val="single"/>
        </w:rPr>
      </w:pPr>
    </w:p>
    <w:p w:rsidR="001A29DD" w:rsidRPr="00FD0E0D" w:rsidRDefault="001A29DD" w:rsidP="003D43B8">
      <w:pPr>
        <w:jc w:val="center"/>
        <w:rPr>
          <w:rFonts w:ascii="Arial" w:hAnsi="Arial" w:cs="Arial"/>
          <w:b/>
          <w:sz w:val="20"/>
          <w:szCs w:val="20"/>
        </w:rPr>
      </w:pPr>
      <w:r w:rsidRPr="00FD0E0D">
        <w:rPr>
          <w:rFonts w:ascii="Arial" w:hAnsi="Arial" w:cs="Arial"/>
          <w:b/>
          <w:sz w:val="20"/>
          <w:szCs w:val="20"/>
        </w:rPr>
        <w:t>Observações:</w:t>
      </w:r>
    </w:p>
    <w:p w:rsidR="001A29DD" w:rsidRDefault="001A29DD"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r w:rsidR="001A29DD" w:rsidTr="00042B0A">
        <w:tc>
          <w:tcPr>
            <w:tcW w:w="10760" w:type="dxa"/>
          </w:tcPr>
          <w:p w:rsidR="001A29DD" w:rsidRPr="00042B0A" w:rsidRDefault="001A29DD" w:rsidP="00FD0E0D">
            <w:pPr>
              <w:rPr>
                <w:rFonts w:ascii="Arial" w:hAnsi="Arial" w:cs="Arial"/>
                <w:sz w:val="20"/>
                <w:szCs w:val="20"/>
                <w:u w:val="single"/>
              </w:rPr>
            </w:pPr>
          </w:p>
          <w:p w:rsidR="001A29DD" w:rsidRPr="00042B0A" w:rsidRDefault="001A29DD" w:rsidP="00FD0E0D">
            <w:pPr>
              <w:rPr>
                <w:rFonts w:ascii="Arial" w:hAnsi="Arial" w:cs="Arial"/>
                <w:sz w:val="20"/>
                <w:szCs w:val="20"/>
                <w:u w:val="single"/>
              </w:rPr>
            </w:pPr>
          </w:p>
        </w:tc>
      </w:tr>
    </w:tbl>
    <w:p w:rsidR="001A29DD" w:rsidRPr="00245A38" w:rsidRDefault="001A29D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1A29DD" w:rsidRPr="008346AF" w:rsidTr="008F1CE5">
        <w:tc>
          <w:tcPr>
            <w:tcW w:w="0" w:type="auto"/>
          </w:tcPr>
          <w:p w:rsidR="001A29DD" w:rsidRPr="00637B5E" w:rsidRDefault="001A29DD" w:rsidP="00AB3F9D">
            <w:pPr>
              <w:rPr>
                <w:rFonts w:ascii="Arial" w:hAnsi="Arial" w:cs="Arial"/>
                <w:b/>
                <w:sz w:val="20"/>
                <w:szCs w:val="20"/>
              </w:rPr>
            </w:pPr>
            <w:r w:rsidRPr="00637B5E">
              <w:rPr>
                <w:rFonts w:ascii="Arial" w:hAnsi="Arial" w:cs="Arial"/>
                <w:b/>
                <w:sz w:val="20"/>
                <w:szCs w:val="20"/>
              </w:rPr>
              <w:t>Data vistoria:</w:t>
            </w:r>
          </w:p>
          <w:p w:rsidR="001A29DD" w:rsidRPr="00637B5E" w:rsidRDefault="001A29DD" w:rsidP="00AB3F9D">
            <w:pPr>
              <w:rPr>
                <w:rFonts w:ascii="Arial" w:hAnsi="Arial" w:cs="Arial"/>
                <w:b/>
                <w:sz w:val="20"/>
                <w:szCs w:val="20"/>
              </w:rPr>
            </w:pPr>
          </w:p>
          <w:p w:rsidR="001A29DD" w:rsidRPr="00637B5E" w:rsidRDefault="001A29DD" w:rsidP="00AB3F9D">
            <w:pPr>
              <w:rPr>
                <w:rFonts w:ascii="Arial" w:hAnsi="Arial" w:cs="Arial"/>
                <w:b/>
                <w:sz w:val="20"/>
                <w:szCs w:val="20"/>
              </w:rPr>
            </w:pPr>
          </w:p>
          <w:p w:rsidR="001A29DD" w:rsidRPr="00637B5E" w:rsidRDefault="001A29DD" w:rsidP="00AB3F9D">
            <w:pPr>
              <w:rPr>
                <w:rFonts w:ascii="Arial" w:hAnsi="Arial" w:cs="Arial"/>
                <w:sz w:val="20"/>
                <w:szCs w:val="20"/>
              </w:rPr>
            </w:pPr>
            <w:r w:rsidRPr="00637B5E">
              <w:rPr>
                <w:rFonts w:ascii="Arial" w:hAnsi="Arial" w:cs="Arial"/>
                <w:b/>
                <w:sz w:val="20"/>
                <w:szCs w:val="20"/>
              </w:rPr>
              <w:t>______/______/______</w:t>
            </w:r>
          </w:p>
        </w:tc>
        <w:tc>
          <w:tcPr>
            <w:tcW w:w="0" w:type="auto"/>
          </w:tcPr>
          <w:p w:rsidR="001A29DD" w:rsidRPr="00637B5E" w:rsidRDefault="001A29DD" w:rsidP="0062565C">
            <w:pPr>
              <w:rPr>
                <w:rFonts w:ascii="Arial" w:hAnsi="Arial" w:cs="Arial"/>
                <w:b/>
                <w:sz w:val="20"/>
                <w:szCs w:val="20"/>
              </w:rPr>
            </w:pPr>
            <w:r w:rsidRPr="00637B5E">
              <w:rPr>
                <w:rFonts w:ascii="Arial" w:hAnsi="Arial" w:cs="Arial"/>
                <w:b/>
                <w:sz w:val="20"/>
                <w:szCs w:val="20"/>
              </w:rPr>
              <w:t>Data vistoria:</w:t>
            </w:r>
          </w:p>
          <w:p w:rsidR="001A29DD" w:rsidRPr="00637B5E" w:rsidRDefault="001A29DD" w:rsidP="0062565C">
            <w:pPr>
              <w:rPr>
                <w:rFonts w:ascii="Arial" w:hAnsi="Arial" w:cs="Arial"/>
                <w:b/>
                <w:sz w:val="20"/>
                <w:szCs w:val="20"/>
              </w:rPr>
            </w:pPr>
          </w:p>
          <w:p w:rsidR="001A29DD" w:rsidRPr="00637B5E" w:rsidRDefault="001A29DD" w:rsidP="0062565C">
            <w:pPr>
              <w:rPr>
                <w:rFonts w:ascii="Arial" w:hAnsi="Arial" w:cs="Arial"/>
                <w:b/>
                <w:sz w:val="20"/>
                <w:szCs w:val="20"/>
              </w:rPr>
            </w:pPr>
          </w:p>
          <w:p w:rsidR="001A29DD" w:rsidRPr="00637B5E" w:rsidRDefault="001A29DD" w:rsidP="0062565C">
            <w:pPr>
              <w:rPr>
                <w:rFonts w:ascii="Arial" w:hAnsi="Arial" w:cs="Arial"/>
                <w:sz w:val="20"/>
                <w:szCs w:val="20"/>
              </w:rPr>
            </w:pPr>
            <w:r w:rsidRPr="00637B5E">
              <w:rPr>
                <w:rFonts w:ascii="Arial" w:hAnsi="Arial" w:cs="Arial"/>
                <w:b/>
                <w:sz w:val="20"/>
                <w:szCs w:val="20"/>
              </w:rPr>
              <w:t>______/______/______</w:t>
            </w:r>
          </w:p>
        </w:tc>
        <w:tc>
          <w:tcPr>
            <w:tcW w:w="0" w:type="auto"/>
          </w:tcPr>
          <w:p w:rsidR="001A29DD" w:rsidRPr="00637B5E" w:rsidRDefault="001A29DD" w:rsidP="0062565C">
            <w:pPr>
              <w:rPr>
                <w:rFonts w:ascii="Arial" w:hAnsi="Arial" w:cs="Arial"/>
                <w:b/>
                <w:sz w:val="20"/>
                <w:szCs w:val="20"/>
              </w:rPr>
            </w:pPr>
            <w:r w:rsidRPr="00637B5E">
              <w:rPr>
                <w:rFonts w:ascii="Arial" w:hAnsi="Arial" w:cs="Arial"/>
                <w:b/>
                <w:sz w:val="20"/>
                <w:szCs w:val="20"/>
              </w:rPr>
              <w:t>Data vistoria:</w:t>
            </w:r>
          </w:p>
          <w:p w:rsidR="001A29DD" w:rsidRPr="00637B5E" w:rsidRDefault="001A29DD" w:rsidP="0062565C">
            <w:pPr>
              <w:rPr>
                <w:rFonts w:ascii="Arial" w:hAnsi="Arial" w:cs="Arial"/>
                <w:b/>
                <w:sz w:val="20"/>
                <w:szCs w:val="20"/>
              </w:rPr>
            </w:pPr>
          </w:p>
          <w:p w:rsidR="001A29DD" w:rsidRPr="00637B5E" w:rsidRDefault="001A29DD" w:rsidP="0062565C">
            <w:pPr>
              <w:rPr>
                <w:rFonts w:ascii="Arial" w:hAnsi="Arial" w:cs="Arial"/>
                <w:b/>
                <w:sz w:val="20"/>
                <w:szCs w:val="20"/>
              </w:rPr>
            </w:pPr>
          </w:p>
          <w:p w:rsidR="001A29DD" w:rsidRPr="00637B5E" w:rsidRDefault="001A29DD" w:rsidP="0062565C">
            <w:pPr>
              <w:rPr>
                <w:rFonts w:ascii="Arial" w:hAnsi="Arial" w:cs="Arial"/>
                <w:sz w:val="20"/>
                <w:szCs w:val="20"/>
              </w:rPr>
            </w:pPr>
            <w:r w:rsidRPr="00637B5E">
              <w:rPr>
                <w:rFonts w:ascii="Arial" w:hAnsi="Arial" w:cs="Arial"/>
                <w:b/>
                <w:sz w:val="20"/>
                <w:szCs w:val="20"/>
              </w:rPr>
              <w:t>______/______/______</w:t>
            </w:r>
          </w:p>
        </w:tc>
      </w:tr>
      <w:tr w:rsidR="001A29DD" w:rsidRPr="008346AF" w:rsidTr="008F1CE5">
        <w:tc>
          <w:tcPr>
            <w:tcW w:w="0" w:type="auto"/>
          </w:tcPr>
          <w:p w:rsidR="001A29DD" w:rsidRPr="00637B5E" w:rsidRDefault="001A29DD">
            <w:pPr>
              <w:rPr>
                <w:rFonts w:ascii="Arial" w:hAnsi="Arial" w:cs="Arial"/>
                <w:b/>
                <w:sz w:val="20"/>
                <w:szCs w:val="20"/>
              </w:rPr>
            </w:pPr>
            <w:r w:rsidRPr="00637B5E">
              <w:rPr>
                <w:rFonts w:ascii="Arial" w:hAnsi="Arial" w:cs="Arial"/>
                <w:b/>
                <w:sz w:val="20"/>
                <w:szCs w:val="20"/>
              </w:rPr>
              <w:t>Responsável pelo estabelecimento no momento da vistoria:</w:t>
            </w: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tc>
        <w:tc>
          <w:tcPr>
            <w:tcW w:w="0" w:type="auto"/>
          </w:tcPr>
          <w:p w:rsidR="001A29DD" w:rsidRPr="00637B5E" w:rsidRDefault="001A29DD"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1A29DD" w:rsidRPr="00637B5E" w:rsidRDefault="001A29DD"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1A29DD" w:rsidTr="008F1CE5">
        <w:tc>
          <w:tcPr>
            <w:tcW w:w="0" w:type="auto"/>
          </w:tcPr>
          <w:p w:rsidR="001A29DD" w:rsidRDefault="001A29DD">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Pr="00637B5E" w:rsidRDefault="001A29DD">
            <w:pPr>
              <w:rPr>
                <w:rFonts w:ascii="Arial" w:hAnsi="Arial" w:cs="Arial"/>
                <w:b/>
                <w:sz w:val="20"/>
                <w:szCs w:val="20"/>
              </w:rPr>
            </w:pPr>
          </w:p>
        </w:tc>
        <w:tc>
          <w:tcPr>
            <w:tcW w:w="0" w:type="auto"/>
          </w:tcPr>
          <w:p w:rsidR="001A29DD" w:rsidRDefault="001A29D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A29DD" w:rsidRPr="00637B5E" w:rsidRDefault="001A29DD" w:rsidP="0062565C">
            <w:pPr>
              <w:rPr>
                <w:rFonts w:ascii="Arial" w:hAnsi="Arial" w:cs="Arial"/>
                <w:b/>
                <w:sz w:val="20"/>
                <w:szCs w:val="20"/>
              </w:rPr>
            </w:pPr>
          </w:p>
        </w:tc>
        <w:tc>
          <w:tcPr>
            <w:tcW w:w="0" w:type="auto"/>
          </w:tcPr>
          <w:p w:rsidR="001A29DD" w:rsidRDefault="001A29D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A29DD" w:rsidRPr="00637B5E" w:rsidRDefault="001A29DD" w:rsidP="0062565C">
            <w:pPr>
              <w:rPr>
                <w:rFonts w:ascii="Arial" w:hAnsi="Arial" w:cs="Arial"/>
                <w:b/>
                <w:sz w:val="20"/>
                <w:szCs w:val="20"/>
              </w:rPr>
            </w:pPr>
          </w:p>
        </w:tc>
      </w:tr>
      <w:tr w:rsidR="001A29DD" w:rsidTr="008F1CE5">
        <w:tc>
          <w:tcPr>
            <w:tcW w:w="0" w:type="auto"/>
          </w:tcPr>
          <w:p w:rsidR="001A29DD" w:rsidRPr="00637B5E" w:rsidRDefault="001A29DD">
            <w:pPr>
              <w:rPr>
                <w:rFonts w:ascii="Arial" w:hAnsi="Arial" w:cs="Arial"/>
                <w:b/>
                <w:sz w:val="20"/>
                <w:szCs w:val="20"/>
              </w:rPr>
            </w:pPr>
            <w:r w:rsidRPr="00637B5E">
              <w:rPr>
                <w:rFonts w:ascii="Arial" w:hAnsi="Arial" w:cs="Arial"/>
                <w:b/>
                <w:sz w:val="20"/>
                <w:szCs w:val="20"/>
              </w:rPr>
              <w:t>Fiscais responsáveis pela vistoria:</w:t>
            </w: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b/>
                <w:sz w:val="20"/>
                <w:szCs w:val="20"/>
              </w:rPr>
            </w:pPr>
          </w:p>
          <w:p w:rsidR="001A29DD" w:rsidRPr="00637B5E" w:rsidRDefault="001A29DD">
            <w:pPr>
              <w:rPr>
                <w:rFonts w:ascii="Arial" w:hAnsi="Arial" w:cs="Arial"/>
                <w:sz w:val="20"/>
                <w:szCs w:val="20"/>
              </w:rPr>
            </w:pPr>
          </w:p>
        </w:tc>
        <w:tc>
          <w:tcPr>
            <w:tcW w:w="0" w:type="auto"/>
          </w:tcPr>
          <w:p w:rsidR="001A29DD" w:rsidRPr="00637B5E" w:rsidRDefault="001A29DD"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1A29DD" w:rsidRPr="00637B5E" w:rsidRDefault="001A29DD" w:rsidP="0062565C">
            <w:pPr>
              <w:rPr>
                <w:rFonts w:ascii="Arial" w:hAnsi="Arial" w:cs="Arial"/>
                <w:sz w:val="20"/>
                <w:szCs w:val="20"/>
              </w:rPr>
            </w:pPr>
            <w:r w:rsidRPr="00637B5E">
              <w:rPr>
                <w:rFonts w:ascii="Arial" w:hAnsi="Arial" w:cs="Arial"/>
                <w:b/>
                <w:sz w:val="20"/>
                <w:szCs w:val="20"/>
              </w:rPr>
              <w:t>Fiscais responsáveis pela vistoria:</w:t>
            </w:r>
          </w:p>
        </w:tc>
      </w:tr>
      <w:tr w:rsidR="001A29DD" w:rsidTr="008F1CE5">
        <w:tc>
          <w:tcPr>
            <w:tcW w:w="0" w:type="auto"/>
          </w:tcPr>
          <w:p w:rsidR="001A29DD" w:rsidRDefault="001A29DD">
            <w:pPr>
              <w:rPr>
                <w:rFonts w:ascii="Arial" w:hAnsi="Arial" w:cs="Arial"/>
                <w:b/>
                <w:sz w:val="20"/>
                <w:szCs w:val="20"/>
              </w:rPr>
            </w:pPr>
            <w:r>
              <w:rPr>
                <w:rFonts w:ascii="Arial" w:hAnsi="Arial" w:cs="Arial"/>
                <w:b/>
                <w:sz w:val="20"/>
                <w:szCs w:val="20"/>
              </w:rPr>
              <w:t>Parecer da fiscalização:</w:t>
            </w: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Default="001A29DD">
            <w:pPr>
              <w:rPr>
                <w:rFonts w:ascii="Arial" w:hAnsi="Arial" w:cs="Arial"/>
                <w:b/>
                <w:sz w:val="20"/>
                <w:szCs w:val="20"/>
              </w:rPr>
            </w:pPr>
          </w:p>
          <w:p w:rsidR="001A29DD" w:rsidRPr="00637B5E" w:rsidRDefault="001A29DD">
            <w:pPr>
              <w:rPr>
                <w:rFonts w:ascii="Arial" w:hAnsi="Arial" w:cs="Arial"/>
                <w:b/>
                <w:sz w:val="20"/>
                <w:szCs w:val="20"/>
              </w:rPr>
            </w:pPr>
          </w:p>
        </w:tc>
        <w:tc>
          <w:tcPr>
            <w:tcW w:w="0" w:type="auto"/>
          </w:tcPr>
          <w:p w:rsidR="001A29DD" w:rsidRDefault="001A29DD" w:rsidP="00133700">
            <w:pPr>
              <w:rPr>
                <w:rFonts w:ascii="Arial" w:hAnsi="Arial" w:cs="Arial"/>
                <w:b/>
                <w:sz w:val="20"/>
                <w:szCs w:val="20"/>
              </w:rPr>
            </w:pPr>
            <w:r>
              <w:rPr>
                <w:rFonts w:ascii="Arial" w:hAnsi="Arial" w:cs="Arial"/>
                <w:b/>
                <w:sz w:val="20"/>
                <w:szCs w:val="20"/>
              </w:rPr>
              <w:t>Parecer da fiscalização:</w:t>
            </w:r>
          </w:p>
          <w:p w:rsidR="001A29DD" w:rsidRPr="00637B5E" w:rsidRDefault="001A29DD" w:rsidP="0062565C">
            <w:pPr>
              <w:rPr>
                <w:rFonts w:ascii="Arial" w:hAnsi="Arial" w:cs="Arial"/>
                <w:b/>
                <w:sz w:val="20"/>
                <w:szCs w:val="20"/>
              </w:rPr>
            </w:pPr>
          </w:p>
        </w:tc>
        <w:tc>
          <w:tcPr>
            <w:tcW w:w="0" w:type="auto"/>
          </w:tcPr>
          <w:p w:rsidR="001A29DD" w:rsidRDefault="001A29DD" w:rsidP="00133700">
            <w:pPr>
              <w:rPr>
                <w:rFonts w:ascii="Arial" w:hAnsi="Arial" w:cs="Arial"/>
                <w:b/>
                <w:sz w:val="20"/>
                <w:szCs w:val="20"/>
              </w:rPr>
            </w:pPr>
            <w:r>
              <w:rPr>
                <w:rFonts w:ascii="Arial" w:hAnsi="Arial" w:cs="Arial"/>
                <w:b/>
                <w:sz w:val="20"/>
                <w:szCs w:val="20"/>
              </w:rPr>
              <w:t>Parecer da fiscalização:</w:t>
            </w:r>
          </w:p>
          <w:p w:rsidR="001A29DD" w:rsidRPr="00637B5E" w:rsidRDefault="001A29DD" w:rsidP="0062565C">
            <w:pPr>
              <w:rPr>
                <w:rFonts w:ascii="Arial" w:hAnsi="Arial" w:cs="Arial"/>
                <w:b/>
                <w:sz w:val="20"/>
                <w:szCs w:val="20"/>
              </w:rPr>
            </w:pPr>
          </w:p>
        </w:tc>
      </w:tr>
    </w:tbl>
    <w:p w:rsidR="001A29DD" w:rsidRDefault="001A29DD">
      <w:pPr>
        <w:rPr>
          <w:rFonts w:ascii="Arial" w:hAnsi="Arial" w:cs="Arial"/>
          <w:sz w:val="20"/>
          <w:szCs w:val="20"/>
        </w:rPr>
      </w:pPr>
    </w:p>
    <w:p w:rsidR="001A29DD" w:rsidRPr="00245A38" w:rsidRDefault="001A29DD">
      <w:pPr>
        <w:rPr>
          <w:rFonts w:ascii="Arial" w:hAnsi="Arial" w:cs="Arial"/>
          <w:sz w:val="20"/>
          <w:szCs w:val="20"/>
        </w:rPr>
      </w:pPr>
    </w:p>
    <w:sectPr w:rsidR="001A29DD"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56" w:rsidRDefault="001E3456">
      <w:r>
        <w:separator/>
      </w:r>
    </w:p>
  </w:endnote>
  <w:endnote w:type="continuationSeparator" w:id="0">
    <w:p w:rsidR="001E3456" w:rsidRDefault="001E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56" w:rsidRDefault="001E3456">
      <w:r>
        <w:separator/>
      </w:r>
    </w:p>
  </w:footnote>
  <w:footnote w:type="continuationSeparator" w:id="0">
    <w:p w:rsidR="001E3456" w:rsidRDefault="001E3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9DD" w:rsidRPr="00BE1AE8" w:rsidRDefault="00961A42">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1A29DD">
      <w:t xml:space="preserve">                  </w:t>
    </w:r>
    <w:r w:rsidR="001A29DD" w:rsidRPr="00BE1AE8">
      <w:rPr>
        <w:rFonts w:ascii="Arial" w:hAnsi="Arial" w:cs="Arial"/>
        <w:b/>
        <w:sz w:val="22"/>
        <w:szCs w:val="22"/>
      </w:rPr>
      <w:t>PREFEITURA DE FLORIANÓPOLIS</w:t>
    </w:r>
  </w:p>
  <w:p w:rsidR="001A29DD" w:rsidRPr="00BE1AE8" w:rsidRDefault="001A29DD">
    <w:pPr>
      <w:pStyle w:val="Cabealho"/>
      <w:rPr>
        <w:rFonts w:ascii="Arial" w:hAnsi="Arial" w:cs="Arial"/>
        <w:b/>
        <w:sz w:val="22"/>
        <w:szCs w:val="22"/>
      </w:rPr>
    </w:pPr>
    <w:r w:rsidRPr="00BE1AE8">
      <w:rPr>
        <w:rFonts w:ascii="Arial" w:hAnsi="Arial" w:cs="Arial"/>
        <w:b/>
        <w:sz w:val="22"/>
        <w:szCs w:val="22"/>
      </w:rPr>
      <w:t xml:space="preserve">                  SECRETARIA MUNICIPAL DE SAÚDE</w:t>
    </w:r>
  </w:p>
  <w:p w:rsidR="001A29DD" w:rsidRPr="00BE1AE8" w:rsidRDefault="001A29DD">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1A29DD" w:rsidRDefault="001A29DD">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1A29DD" w:rsidRPr="00BE1AE8" w:rsidRDefault="001A29DD">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E5615"/>
    <w:rsid w:val="000F5AAF"/>
    <w:rsid w:val="0010219E"/>
    <w:rsid w:val="00106F63"/>
    <w:rsid w:val="00116392"/>
    <w:rsid w:val="00121615"/>
    <w:rsid w:val="00124687"/>
    <w:rsid w:val="001259F0"/>
    <w:rsid w:val="0012760E"/>
    <w:rsid w:val="00131826"/>
    <w:rsid w:val="00133700"/>
    <w:rsid w:val="0014385A"/>
    <w:rsid w:val="001442C1"/>
    <w:rsid w:val="001569B8"/>
    <w:rsid w:val="001641AC"/>
    <w:rsid w:val="00164A79"/>
    <w:rsid w:val="001756A7"/>
    <w:rsid w:val="0018300F"/>
    <w:rsid w:val="00186825"/>
    <w:rsid w:val="00186DD8"/>
    <w:rsid w:val="001904EB"/>
    <w:rsid w:val="00191FC6"/>
    <w:rsid w:val="001939C1"/>
    <w:rsid w:val="001959F3"/>
    <w:rsid w:val="001A0FEF"/>
    <w:rsid w:val="001A29DD"/>
    <w:rsid w:val="001A407F"/>
    <w:rsid w:val="001B032C"/>
    <w:rsid w:val="001B5250"/>
    <w:rsid w:val="001B6787"/>
    <w:rsid w:val="001C0C4A"/>
    <w:rsid w:val="001C17EA"/>
    <w:rsid w:val="001C6083"/>
    <w:rsid w:val="001D0B74"/>
    <w:rsid w:val="001D33C8"/>
    <w:rsid w:val="001D62DE"/>
    <w:rsid w:val="001E0144"/>
    <w:rsid w:val="001E0341"/>
    <w:rsid w:val="001E3456"/>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588A"/>
    <w:rsid w:val="002A35BE"/>
    <w:rsid w:val="002A76C4"/>
    <w:rsid w:val="002B0D71"/>
    <w:rsid w:val="002C2516"/>
    <w:rsid w:val="002C68BE"/>
    <w:rsid w:val="002C77E9"/>
    <w:rsid w:val="002D3B1F"/>
    <w:rsid w:val="002D7F31"/>
    <w:rsid w:val="002E05DA"/>
    <w:rsid w:val="002E37EE"/>
    <w:rsid w:val="002F43B7"/>
    <w:rsid w:val="002F6F5D"/>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31C6"/>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57BF0"/>
    <w:rsid w:val="00960F70"/>
    <w:rsid w:val="00961A42"/>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61411"/>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53E58"/>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02F3"/>
    <w:rsid w:val="00E867FD"/>
    <w:rsid w:val="00E93ECE"/>
    <w:rsid w:val="00E9790D"/>
    <w:rsid w:val="00EA425C"/>
    <w:rsid w:val="00EB0060"/>
    <w:rsid w:val="00EB4B36"/>
    <w:rsid w:val="00EC1730"/>
    <w:rsid w:val="00EC32E2"/>
    <w:rsid w:val="00EC5E7E"/>
    <w:rsid w:val="00EC6323"/>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1DB708EE-1CE3-43B3-AF46-2E0754B6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467307">
      <w:marLeft w:val="0"/>
      <w:marRight w:val="0"/>
      <w:marTop w:val="0"/>
      <w:marBottom w:val="0"/>
      <w:divBdr>
        <w:top w:val="none" w:sz="0" w:space="0" w:color="auto"/>
        <w:left w:val="none" w:sz="0" w:space="0" w:color="auto"/>
        <w:bottom w:val="none" w:sz="0" w:space="0" w:color="auto"/>
        <w:right w:val="none" w:sz="0" w:space="0" w:color="auto"/>
      </w:divBdr>
      <w:divsChild>
        <w:div w:id="1897467315">
          <w:marLeft w:val="0"/>
          <w:marRight w:val="0"/>
          <w:marTop w:val="0"/>
          <w:marBottom w:val="0"/>
          <w:divBdr>
            <w:top w:val="none" w:sz="0" w:space="0" w:color="auto"/>
            <w:left w:val="none" w:sz="0" w:space="0" w:color="auto"/>
            <w:bottom w:val="none" w:sz="0" w:space="0" w:color="auto"/>
            <w:right w:val="none" w:sz="0" w:space="0" w:color="auto"/>
          </w:divBdr>
          <w:divsChild>
            <w:div w:id="1897467322">
              <w:marLeft w:val="0"/>
              <w:marRight w:val="0"/>
              <w:marTop w:val="0"/>
              <w:marBottom w:val="0"/>
              <w:divBdr>
                <w:top w:val="none" w:sz="0" w:space="0" w:color="auto"/>
                <w:left w:val="none" w:sz="0" w:space="0" w:color="auto"/>
                <w:bottom w:val="none" w:sz="0" w:space="0" w:color="auto"/>
                <w:right w:val="none" w:sz="0" w:space="0" w:color="auto"/>
              </w:divBdr>
              <w:divsChild>
                <w:div w:id="1897467319">
                  <w:marLeft w:val="0"/>
                  <w:marRight w:val="0"/>
                  <w:marTop w:val="0"/>
                  <w:marBottom w:val="0"/>
                  <w:divBdr>
                    <w:top w:val="none" w:sz="0" w:space="0" w:color="auto"/>
                    <w:left w:val="none" w:sz="0" w:space="0" w:color="auto"/>
                    <w:bottom w:val="none" w:sz="0" w:space="0" w:color="auto"/>
                    <w:right w:val="none" w:sz="0" w:space="0" w:color="auto"/>
                  </w:divBdr>
                  <w:divsChild>
                    <w:div w:id="1897467312">
                      <w:marLeft w:val="0"/>
                      <w:marRight w:val="0"/>
                      <w:marTop w:val="0"/>
                      <w:marBottom w:val="0"/>
                      <w:divBdr>
                        <w:top w:val="none" w:sz="0" w:space="0" w:color="auto"/>
                        <w:left w:val="none" w:sz="0" w:space="0" w:color="auto"/>
                        <w:bottom w:val="none" w:sz="0" w:space="0" w:color="auto"/>
                        <w:right w:val="none" w:sz="0" w:space="0" w:color="auto"/>
                      </w:divBdr>
                      <w:divsChild>
                        <w:div w:id="1897467314">
                          <w:marLeft w:val="0"/>
                          <w:marRight w:val="0"/>
                          <w:marTop w:val="0"/>
                          <w:marBottom w:val="0"/>
                          <w:divBdr>
                            <w:top w:val="none" w:sz="0" w:space="0" w:color="auto"/>
                            <w:left w:val="none" w:sz="0" w:space="0" w:color="auto"/>
                            <w:bottom w:val="none" w:sz="0" w:space="0" w:color="auto"/>
                            <w:right w:val="none" w:sz="0" w:space="0" w:color="auto"/>
                          </w:divBdr>
                          <w:divsChild>
                            <w:div w:id="1897467313">
                              <w:marLeft w:val="0"/>
                              <w:marRight w:val="0"/>
                              <w:marTop w:val="0"/>
                              <w:marBottom w:val="0"/>
                              <w:divBdr>
                                <w:top w:val="none" w:sz="0" w:space="0" w:color="auto"/>
                                <w:left w:val="none" w:sz="0" w:space="0" w:color="auto"/>
                                <w:bottom w:val="none" w:sz="0" w:space="0" w:color="auto"/>
                                <w:right w:val="none" w:sz="0" w:space="0" w:color="auto"/>
                              </w:divBdr>
                              <w:divsChild>
                                <w:div w:id="1897467318">
                                  <w:marLeft w:val="0"/>
                                  <w:marRight w:val="0"/>
                                  <w:marTop w:val="0"/>
                                  <w:marBottom w:val="0"/>
                                  <w:divBdr>
                                    <w:top w:val="none" w:sz="0" w:space="0" w:color="auto"/>
                                    <w:left w:val="none" w:sz="0" w:space="0" w:color="auto"/>
                                    <w:bottom w:val="none" w:sz="0" w:space="0" w:color="auto"/>
                                    <w:right w:val="none" w:sz="0" w:space="0" w:color="auto"/>
                                  </w:divBdr>
                                  <w:divsChild>
                                    <w:div w:id="1897467320">
                                      <w:marLeft w:val="0"/>
                                      <w:marRight w:val="0"/>
                                      <w:marTop w:val="0"/>
                                      <w:marBottom w:val="0"/>
                                      <w:divBdr>
                                        <w:top w:val="none" w:sz="0" w:space="0" w:color="auto"/>
                                        <w:left w:val="none" w:sz="0" w:space="0" w:color="auto"/>
                                        <w:bottom w:val="none" w:sz="0" w:space="0" w:color="auto"/>
                                        <w:right w:val="none" w:sz="0" w:space="0" w:color="auto"/>
                                      </w:divBdr>
                                      <w:divsChild>
                                        <w:div w:id="1897467309">
                                          <w:marLeft w:val="0"/>
                                          <w:marRight w:val="0"/>
                                          <w:marTop w:val="0"/>
                                          <w:marBottom w:val="0"/>
                                          <w:divBdr>
                                            <w:top w:val="none" w:sz="0" w:space="0" w:color="auto"/>
                                            <w:left w:val="none" w:sz="0" w:space="0" w:color="auto"/>
                                            <w:bottom w:val="none" w:sz="0" w:space="0" w:color="auto"/>
                                            <w:right w:val="none" w:sz="0" w:space="0" w:color="auto"/>
                                          </w:divBdr>
                                          <w:divsChild>
                                            <w:div w:id="1897467317">
                                              <w:marLeft w:val="0"/>
                                              <w:marRight w:val="0"/>
                                              <w:marTop w:val="0"/>
                                              <w:marBottom w:val="0"/>
                                              <w:divBdr>
                                                <w:top w:val="none" w:sz="0" w:space="0" w:color="auto"/>
                                                <w:left w:val="none" w:sz="0" w:space="0" w:color="auto"/>
                                                <w:bottom w:val="none" w:sz="0" w:space="0" w:color="auto"/>
                                                <w:right w:val="none" w:sz="0" w:space="0" w:color="auto"/>
                                              </w:divBdr>
                                              <w:divsChild>
                                                <w:div w:id="1897467321">
                                                  <w:marLeft w:val="0"/>
                                                  <w:marRight w:val="0"/>
                                                  <w:marTop w:val="0"/>
                                                  <w:marBottom w:val="0"/>
                                                  <w:divBdr>
                                                    <w:top w:val="none" w:sz="0" w:space="0" w:color="auto"/>
                                                    <w:left w:val="none" w:sz="0" w:space="0" w:color="auto"/>
                                                    <w:bottom w:val="none" w:sz="0" w:space="0" w:color="auto"/>
                                                    <w:right w:val="none" w:sz="0" w:space="0" w:color="auto"/>
                                                  </w:divBdr>
                                                  <w:divsChild>
                                                    <w:div w:id="1897467311">
                                                      <w:marLeft w:val="0"/>
                                                      <w:marRight w:val="0"/>
                                                      <w:marTop w:val="0"/>
                                                      <w:marBottom w:val="0"/>
                                                      <w:divBdr>
                                                        <w:top w:val="none" w:sz="0" w:space="0" w:color="auto"/>
                                                        <w:left w:val="none" w:sz="0" w:space="0" w:color="auto"/>
                                                        <w:bottom w:val="none" w:sz="0" w:space="0" w:color="auto"/>
                                                        <w:right w:val="none" w:sz="0" w:space="0" w:color="auto"/>
                                                      </w:divBdr>
                                                      <w:divsChild>
                                                        <w:div w:id="18974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7467316">
      <w:marLeft w:val="0"/>
      <w:marRight w:val="0"/>
      <w:marTop w:val="0"/>
      <w:marBottom w:val="0"/>
      <w:divBdr>
        <w:top w:val="none" w:sz="0" w:space="0" w:color="auto"/>
        <w:left w:val="none" w:sz="0" w:space="0" w:color="auto"/>
        <w:bottom w:val="none" w:sz="0" w:space="0" w:color="auto"/>
        <w:right w:val="none" w:sz="0" w:space="0" w:color="auto"/>
      </w:divBdr>
      <w:divsChild>
        <w:div w:id="1897467308">
          <w:marLeft w:val="0"/>
          <w:marRight w:val="0"/>
          <w:marTop w:val="0"/>
          <w:marBottom w:val="0"/>
          <w:divBdr>
            <w:top w:val="none" w:sz="0" w:space="0" w:color="auto"/>
            <w:left w:val="none" w:sz="0" w:space="0" w:color="auto"/>
            <w:bottom w:val="none" w:sz="0" w:space="0" w:color="auto"/>
            <w:right w:val="none" w:sz="0" w:space="0" w:color="auto"/>
          </w:divBdr>
        </w:div>
        <w:div w:id="1897467310">
          <w:marLeft w:val="0"/>
          <w:marRight w:val="0"/>
          <w:marTop w:val="0"/>
          <w:marBottom w:val="0"/>
          <w:divBdr>
            <w:top w:val="none" w:sz="0" w:space="0" w:color="auto"/>
            <w:left w:val="none" w:sz="0" w:space="0" w:color="auto"/>
            <w:bottom w:val="none" w:sz="0" w:space="0" w:color="auto"/>
            <w:right w:val="none" w:sz="0" w:space="0" w:color="auto"/>
          </w:divBdr>
        </w:div>
      </w:divsChild>
    </w:div>
    <w:div w:id="1897467323">
      <w:marLeft w:val="0"/>
      <w:marRight w:val="0"/>
      <w:marTop w:val="0"/>
      <w:marBottom w:val="0"/>
      <w:divBdr>
        <w:top w:val="none" w:sz="0" w:space="0" w:color="auto"/>
        <w:left w:val="none" w:sz="0" w:space="0" w:color="auto"/>
        <w:bottom w:val="none" w:sz="0" w:space="0" w:color="auto"/>
        <w:right w:val="none" w:sz="0" w:space="0" w:color="auto"/>
      </w:divBdr>
    </w:div>
    <w:div w:id="1897467324">
      <w:marLeft w:val="0"/>
      <w:marRight w:val="0"/>
      <w:marTop w:val="0"/>
      <w:marBottom w:val="0"/>
      <w:divBdr>
        <w:top w:val="none" w:sz="0" w:space="0" w:color="auto"/>
        <w:left w:val="none" w:sz="0" w:space="0" w:color="auto"/>
        <w:bottom w:val="none" w:sz="0" w:space="0" w:color="auto"/>
        <w:right w:val="none" w:sz="0" w:space="0" w:color="auto"/>
      </w:divBdr>
    </w:div>
    <w:div w:id="1897467325">
      <w:marLeft w:val="0"/>
      <w:marRight w:val="0"/>
      <w:marTop w:val="0"/>
      <w:marBottom w:val="0"/>
      <w:divBdr>
        <w:top w:val="none" w:sz="0" w:space="0" w:color="auto"/>
        <w:left w:val="none" w:sz="0" w:space="0" w:color="auto"/>
        <w:bottom w:val="none" w:sz="0" w:space="0" w:color="auto"/>
        <w:right w:val="none" w:sz="0" w:space="0" w:color="auto"/>
      </w:divBdr>
    </w:div>
    <w:div w:id="1897467326">
      <w:marLeft w:val="0"/>
      <w:marRight w:val="0"/>
      <w:marTop w:val="0"/>
      <w:marBottom w:val="0"/>
      <w:divBdr>
        <w:top w:val="none" w:sz="0" w:space="0" w:color="auto"/>
        <w:left w:val="none" w:sz="0" w:space="0" w:color="auto"/>
        <w:bottom w:val="none" w:sz="0" w:space="0" w:color="auto"/>
        <w:right w:val="none" w:sz="0" w:space="0" w:color="auto"/>
      </w:divBdr>
    </w:div>
    <w:div w:id="1897467327">
      <w:marLeft w:val="0"/>
      <w:marRight w:val="0"/>
      <w:marTop w:val="0"/>
      <w:marBottom w:val="0"/>
      <w:divBdr>
        <w:top w:val="none" w:sz="0" w:space="0" w:color="auto"/>
        <w:left w:val="none" w:sz="0" w:space="0" w:color="auto"/>
        <w:bottom w:val="none" w:sz="0" w:space="0" w:color="auto"/>
        <w:right w:val="none" w:sz="0" w:space="0" w:color="auto"/>
      </w:divBdr>
    </w:div>
    <w:div w:id="1897467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10266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2019-06-10T13:37:00Z</dcterms:created>
  <dcterms:modified xsi:type="dcterms:W3CDTF">2019-06-10T13:37:00Z</dcterms:modified>
</cp:coreProperties>
</file>