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625" w:rsidRDefault="00246625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46625" w:rsidRPr="00637B5E" w:rsidRDefault="00246625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385233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246625" w:rsidRDefault="00246625" w:rsidP="00BE1AE8">
      <w:pPr>
        <w:jc w:val="center"/>
        <w:rPr>
          <w:shd w:val="clear" w:color="auto" w:fill="FFFF66"/>
        </w:rPr>
      </w:pPr>
    </w:p>
    <w:p w:rsidR="00246625" w:rsidRPr="00637B5E" w:rsidRDefault="00246625" w:rsidP="00BE1AE8">
      <w:pPr>
        <w:jc w:val="center"/>
        <w:rPr>
          <w:shd w:val="clear" w:color="auto" w:fill="FFFF66"/>
        </w:rPr>
      </w:pP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385233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estabelecimentos e seus responsáveis estarão sujeitos às penalidades previstas na Lei Complementar nº 239/2006, sem prejuízo das demais sanções previstas na Legislação Estadual e Federal vigentes, quando constatado o pr</w:t>
      </w:r>
      <w:r w:rsidR="00385233">
        <w:rPr>
          <w:rFonts w:ascii="Arial" w:hAnsi="Arial" w:cs="Arial"/>
          <w:sz w:val="20"/>
          <w:szCs w:val="20"/>
        </w:rPr>
        <w:t xml:space="preserve">eenchimento do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Autoi</w:t>
      </w:r>
      <w:r w:rsidRPr="00637B5E">
        <w:rPr>
          <w:rFonts w:ascii="Arial" w:hAnsi="Arial" w:cs="Arial"/>
          <w:sz w:val="20"/>
          <w:szCs w:val="20"/>
        </w:rPr>
        <w:t>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A constatação de infração sanitária pela autoridade de saúde, apontada falsamente como "em co</w:t>
      </w:r>
      <w:r w:rsidR="00385233">
        <w:rPr>
          <w:rFonts w:ascii="Arial" w:hAnsi="Arial" w:cs="Arial"/>
          <w:sz w:val="20"/>
          <w:szCs w:val="20"/>
        </w:rPr>
        <w:t xml:space="preserve">nformidade" no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Autoi</w:t>
      </w:r>
      <w:r w:rsidRPr="00637B5E">
        <w:rPr>
          <w:rFonts w:ascii="Arial" w:hAnsi="Arial" w:cs="Arial"/>
          <w:sz w:val="20"/>
          <w:szCs w:val="20"/>
        </w:rPr>
        <w:t>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246625" w:rsidRPr="00245A38" w:rsidRDefault="00246625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246625" w:rsidRPr="00520049" w:rsidRDefault="00246625" w:rsidP="002E69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6620E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ROTEIRO DE AUTO-INSPEÇÃO PARA </w:t>
      </w:r>
      <w:r w:rsidR="00181811" w:rsidRPr="00181811">
        <w:rPr>
          <w:rFonts w:ascii="Arial" w:hAnsi="Arial" w:cs="Arial"/>
          <w:b/>
          <w:sz w:val="20"/>
          <w:szCs w:val="20"/>
          <w:u w:val="single"/>
        </w:rPr>
        <w:t>COMÉRCIO ATACADISTA DE AÇÚCAR</w:t>
      </w:r>
    </w:p>
    <w:p w:rsidR="00246625" w:rsidRPr="00245A38" w:rsidRDefault="002466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E2A67">
        <w:rPr>
          <w:rFonts w:ascii="Arial" w:hAnsi="Arial" w:cs="Arial"/>
          <w:b/>
          <w:sz w:val="20"/>
          <w:szCs w:val="20"/>
        </w:rPr>
        <w:t>COD</w:t>
      </w:r>
      <w:r>
        <w:rPr>
          <w:rFonts w:ascii="Arial" w:hAnsi="Arial" w:cs="Arial"/>
          <w:b/>
          <w:sz w:val="20"/>
          <w:szCs w:val="20"/>
        </w:rPr>
        <w:t>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: </w:t>
      </w:r>
      <w:r w:rsidR="00181811">
        <w:rPr>
          <w:rFonts w:ascii="Arial" w:hAnsi="Arial" w:cs="Arial"/>
          <w:b/>
          <w:sz w:val="20"/>
          <w:szCs w:val="20"/>
        </w:rPr>
        <w:t>4637-1/02</w:t>
      </w:r>
      <w:bookmarkStart w:id="0" w:name="_GoBack"/>
      <w:bookmarkEnd w:id="0"/>
      <w:r w:rsidR="00243AD0" w:rsidRPr="00243AD0">
        <w:rPr>
          <w:rFonts w:ascii="Arial" w:hAnsi="Arial" w:cs="Arial"/>
          <w:b/>
          <w:sz w:val="20"/>
          <w:szCs w:val="20"/>
        </w:rPr>
        <w:t>.</w:t>
      </w:r>
    </w:p>
    <w:p w:rsidR="00246625" w:rsidRPr="00BB0D46" w:rsidRDefault="00246625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246625" w:rsidRDefault="00246625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246625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246625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246625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246625" w:rsidRPr="00245A38" w:rsidTr="00BB0D46">
        <w:trPr>
          <w:trHeight w:val="708"/>
        </w:trPr>
        <w:tc>
          <w:tcPr>
            <w:tcW w:w="6948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p w:rsidR="00246625" w:rsidRPr="003D43B8" w:rsidRDefault="00246625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246625" w:rsidRPr="003D43B8" w:rsidRDefault="00246625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246625" w:rsidRDefault="00246625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246625" w:rsidRPr="00197CE5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Área externa livre de sujeiras, objetos em desuso ou estranhos a atividade, animais, insetos ou roedores.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e 96 VIII do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6A177F">
              <w:rPr>
                <w:rFonts w:ascii="Arial" w:hAnsi="Arial" w:cs="Arial"/>
                <w:sz w:val="20"/>
                <w:szCs w:val="20"/>
              </w:rPr>
              <w:t>Ambiente utilizado apenas para a atividade licenciada, proibido demais usos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>: moradia)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96 X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46620E">
              <w:rPr>
                <w:rFonts w:ascii="Arial" w:hAnsi="Arial" w:cs="Arial"/>
                <w:sz w:val="20"/>
                <w:szCs w:val="20"/>
                <w:lang w:eastAsia="pt-BR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Ambiente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em boas condições de organização e limpeza, livre de objetos em desuso.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96 VIII e 97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197CE5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Pisos, teto e paredes íntegros, sem infiltrações e constituídos de material liso, lavável e impermeável.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§ 1</w:t>
            </w:r>
            <w:proofErr w:type="gramStart"/>
            <w:r w:rsidRPr="00197CE5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197CE5">
              <w:rPr>
                <w:rFonts w:ascii="Arial" w:hAnsi="Arial" w:cs="Arial"/>
                <w:sz w:val="20"/>
                <w:szCs w:val="20"/>
              </w:rPr>
              <w:t>o) do Dec. Est. 31.455/87</w:t>
            </w:r>
          </w:p>
        </w:tc>
      </w:tr>
      <w:tr w:rsidR="00246625" w:rsidRPr="00526D82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Ventilação adequada à conservação dos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Iluminação adequada para realização das atividades.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(j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Aberturas possuem telas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milimetradas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Ralos sifonados com tampa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escamoteável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(m/n)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1.8) I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nstalações sanitárias providas de lavatórios com papel toalha não reciclado, sabonete líquido e lixeira com tampa e acionamento sem contato manual. Sem comunicação direta com os locais onde se encontrem os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(d)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Lavatório exclusivo para higiene das mãos dos funcionários provido de papel toalha não reciclado, sabonete líquido e lixeira com tampa e acionamento sem contato manual.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94 §1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e/f)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1.10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6A177F">
                <w:rPr>
                  <w:rFonts w:ascii="Arial" w:hAnsi="Arial" w:cs="Arial"/>
                  <w:sz w:val="20"/>
                  <w:szCs w:val="20"/>
                  <w:lang w:eastAsia="pt-BR"/>
                </w:rPr>
                <w:t>15 cm</w:t>
              </w:r>
            </w:smartTag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) ou prateleiras na área de vendas.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86000A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sz w:val="20"/>
                <w:szCs w:val="20"/>
                <w:lang w:val="en-US"/>
              </w:rPr>
              <w:t>Art. 92 § 2º do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30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) ou prateleiras no depósito e alimentos afastados das paredes e teto cerca de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10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92 § 1º do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1.12)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Lixeiras com tampa e acionamento sem contato manual para o armazenamento de lixo.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103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1.13)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Mobiliários e equipamentos em bom estado de conservação, livres de pontos de ferrugem, poeira ou outras sujidades.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86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Refrigeradores/congeladores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/câmaras frias/estufas em bom estado de conservação e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com controle diá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rio de temperatura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FC">
              <w:rPr>
                <w:rFonts w:ascii="Arial" w:hAnsi="Arial" w:cs="Arial"/>
                <w:sz w:val="20"/>
                <w:szCs w:val="20"/>
              </w:rPr>
              <w:t xml:space="preserve">Art. 86 (g), 94 §1º (k) e 95 do Dec. Est. </w:t>
            </w:r>
            <w:r w:rsidRPr="006A177F">
              <w:rPr>
                <w:rFonts w:ascii="Arial" w:hAnsi="Arial" w:cs="Arial"/>
                <w:sz w:val="20"/>
                <w:szCs w:val="20"/>
              </w:rPr>
              <w:t>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1.15) </w:t>
            </w:r>
            <w:r w:rsidRPr="006A177F">
              <w:rPr>
                <w:rFonts w:ascii="Arial" w:hAnsi="Arial" w:cs="Arial"/>
                <w:sz w:val="20"/>
                <w:szCs w:val="20"/>
              </w:rPr>
              <w:t>Equipamentos com proteção contra acidentes.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10 (Portaria MTE 3.214/78).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1.16)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Instalações elétricas embutidas ou protegidas.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12 (Portaria MTE 3.214/78).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lastRenderedPageBreak/>
              <w:t xml:space="preserve">1.17)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encontram-se em embalagens integras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,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protegidos de contaminações e dentro do prazo de validade.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14 e 96 IV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Alimentos possuem rotulagem de acordo com a legislação (identificação do produto, fabricante / importador, ingredientes, lote/validade, instruções de preparo /uso, tabela nutricional, contem ou não glúten e registro quando necessário).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RDC nº 27/10, RE ANVISA nº 23/00, </w:t>
            </w:r>
            <w:r>
              <w:rPr>
                <w:rFonts w:ascii="Arial" w:hAnsi="Arial" w:cs="Arial"/>
                <w:sz w:val="20"/>
                <w:szCs w:val="20"/>
              </w:rPr>
              <w:t xml:space="preserve">RDC nº 259/02, </w:t>
            </w:r>
            <w:r w:rsidRPr="006A177F">
              <w:rPr>
                <w:rFonts w:ascii="Arial" w:hAnsi="Arial" w:cs="Arial"/>
                <w:sz w:val="20"/>
                <w:szCs w:val="20"/>
              </w:rPr>
              <w:t>RDC nº 360/03, LF10.674/03.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provêm de estabelecimentos licenciados pelo órgão comp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etente</w:t>
            </w:r>
            <w:r w:rsidRPr="00CF7D75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(procedência comprovada)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5º III, 9º II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FE2A67" w:rsidTr="006C515F">
        <w:trPr>
          <w:jc w:val="center"/>
        </w:trPr>
        <w:tc>
          <w:tcPr>
            <w:tcW w:w="5815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1.20) </w:t>
            </w:r>
            <w:r w:rsidRPr="009B1463">
              <w:rPr>
                <w:rFonts w:ascii="Arial" w:hAnsi="Arial" w:cs="Arial"/>
                <w:sz w:val="20"/>
                <w:szCs w:val="20"/>
              </w:rPr>
              <w:t>Saneantes, produtos de perfumaria, limpeza e congêneres identificados, com registro no MS e armazenados em local separado dos alimentos.</w:t>
            </w: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14 § 3º e 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96 parágrafo único </w:t>
            </w:r>
            <w:r>
              <w:rPr>
                <w:rFonts w:ascii="Arial" w:hAnsi="Arial" w:cs="Arial"/>
                <w:sz w:val="20"/>
                <w:szCs w:val="20"/>
              </w:rPr>
              <w:t>Dec. Est.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 31455/87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mantidos sob a temperatura indicada pelo fabricante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Item 6.6.2 RDC 259/02, Art. 18 da LF 8078/90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1.22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identificado para depósito de alimentos danificados, vencidos, alterados e para troca (afastados dos demais)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5º do Dec. Est.31.455/87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guarda dos produtos/utensílios utilizados na limpeza. Saneantes registrados no MS.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14 §3º do Dec. Est.31.455/87.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1.24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higienização de equipamentos e utensílios.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(c)do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Armário fechado com chave para guarda dos pertences dos funcionários.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(d)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Funcionários utilizam uniforme com a identificação da empresa e se apresentam rigorosamente asseados.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82 § 1º(a) e 83</w:t>
            </w:r>
            <w:r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Proibida a entrada de pessoas estranhas ao serviço nas áreas de depósito e manipulação de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85 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Conectado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rede pública de abastecimento de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074">
              <w:rPr>
                <w:rFonts w:ascii="Arial" w:hAnsi="Arial" w:cs="Arial"/>
                <w:bCs/>
                <w:sz w:val="20"/>
                <w:szCs w:val="20"/>
              </w:rPr>
              <w:t>Art. 33 e 34 da LCM 239/06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art. 12 da LE 6.320/83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Na utilização de outras fontes (poço/ponteira com tratamento e licenciada), comprovação da potabilidade da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3700">
              <w:rPr>
                <w:rFonts w:ascii="Arial" w:hAnsi="Arial" w:cs="Arial"/>
                <w:bCs/>
                <w:sz w:val="20"/>
                <w:szCs w:val="20"/>
              </w:rPr>
              <w:t>Art. 33 e 34 da LCM 239/06,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art. 28 da LE 6.320/83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1.30)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Possui reservatório de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86000A" w:rsidRDefault="00246625" w:rsidP="006C51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bCs/>
                <w:sz w:val="20"/>
                <w:szCs w:val="20"/>
                <w:lang w:val="en-US"/>
              </w:rPr>
              <w:t>Art. 219 da LCM 60/00, art. 12 §4º da LE 6.320/83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1.31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Conectado</w:t>
            </w:r>
            <w:proofErr w:type="gram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A177F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rede pública de coleta de esgoto.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1.32)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Utilização de fossa/sumidouro/filtro ou outro sistema aprovado pela Visa na inexistência da rede pública.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1.33)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Localização e manutenção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adequada da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caixa de gordura.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25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1.34) </w:t>
            </w:r>
            <w:r w:rsidRPr="006A177F">
              <w:rPr>
                <w:rFonts w:ascii="Arial" w:hAnsi="Arial" w:cs="Arial"/>
                <w:sz w:val="20"/>
                <w:szCs w:val="20"/>
              </w:rPr>
              <w:t>Local para acondicionamento do lixo junto ao alinhamento frontal, não obstruindo o passeio público.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1º da LCM 113/03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Contentores com tampa e rodas diferenciados por cores de acordo com o tipo de lixo e em número suficiente para apresentação do lixo à coleta pública.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Lei Complementar Municipal 113/03, art. 103 do 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2) DOCUMENTOS NECESSÁRIOS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547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Atestado de saúde para manipulação de alimentos de todos os funcionários / proprietário / gerente que entre em contato com o alimento mesmo que embalado. 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79 do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2.2) </w:t>
            </w:r>
            <w:r w:rsidRPr="006A177F">
              <w:rPr>
                <w:rFonts w:ascii="Arial" w:hAnsi="Arial" w:cs="Arial"/>
                <w:sz w:val="20"/>
                <w:szCs w:val="20"/>
              </w:rPr>
              <w:t>Alvará/Licença dos fornecedores expedida pelo órgão competente.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58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2.3) </w:t>
            </w:r>
            <w:r>
              <w:rPr>
                <w:rFonts w:ascii="Arial" w:hAnsi="Arial" w:cs="Arial"/>
                <w:sz w:val="20"/>
                <w:szCs w:val="20"/>
              </w:rPr>
              <w:t>Certificado de participação em Treinamento de Boas Práticas de Manipulação de Alimentos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Lei Municipal 5.980/2002 c/c Dec. Municipal 14781/2015 c/c Portaria SMS 02/2016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Certificado do serviço de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desinsetização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desratização realizado por empresa que possua Alvará Sanitário.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97 § 6º, RDC ANVISA 52/09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2.5) Sistema de climatização com manutenção e limpeza</w:t>
            </w:r>
          </w:p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 xml:space="preserve">PMOC, quando acima de 60.000 </w:t>
            </w:r>
            <w:proofErr w:type="spellStart"/>
            <w:r w:rsidRPr="00FB445F"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Portaria GM.3523/98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2.6) </w:t>
            </w:r>
            <w:r w:rsidRPr="006A177F">
              <w:rPr>
                <w:rFonts w:ascii="Arial" w:hAnsi="Arial" w:cs="Arial"/>
                <w:sz w:val="20"/>
                <w:szCs w:val="20"/>
              </w:rPr>
              <w:t>Registro de limpeza da caixa de água semestral realizado por empresa que possua Alvará Sanitário.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4A3700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 xml:space="preserve">Art. 18 XI parágrafo único do Dec. Est. </w:t>
            </w:r>
            <w:r w:rsidRPr="004A3700">
              <w:rPr>
                <w:rFonts w:ascii="Arial" w:hAnsi="Arial" w:cs="Arial"/>
                <w:bCs/>
                <w:sz w:val="20"/>
                <w:szCs w:val="20"/>
              </w:rPr>
              <w:t xml:space="preserve">24.981/85, LM 4.783/95, c/c LM 6.583/05. 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Atividades desenvolvidas conferem com a DAM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4A3700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>Dec. Mun. 4591/06</w:t>
            </w:r>
          </w:p>
        </w:tc>
      </w:tr>
    </w:tbl>
    <w:p w:rsidR="00246625" w:rsidRDefault="00246625">
      <w:pPr>
        <w:rPr>
          <w:rFonts w:ascii="Arial" w:hAnsi="Arial" w:cs="Arial"/>
          <w:b/>
          <w:sz w:val="20"/>
          <w:szCs w:val="20"/>
        </w:rPr>
      </w:pPr>
    </w:p>
    <w:p w:rsidR="00246625" w:rsidRPr="00245A38" w:rsidRDefault="00246625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246625" w:rsidRPr="00245A38" w:rsidRDefault="00246625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lastRenderedPageBreak/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246625" w:rsidRPr="00245A38" w:rsidRDefault="00246625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Pr="00637B5E" w:rsidRDefault="00246625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246625" w:rsidRPr="00637B5E" w:rsidRDefault="00246625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246625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6625" w:rsidRPr="00B76941" w:rsidRDefault="00246625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246625" w:rsidRPr="00B76941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Default="00246625" w:rsidP="00D87BD1">
      <w:pPr>
        <w:rPr>
          <w:rFonts w:ascii="Arial" w:hAnsi="Arial" w:cs="Arial"/>
          <w:sz w:val="20"/>
          <w:szCs w:val="20"/>
          <w:u w:val="single"/>
        </w:rPr>
      </w:pPr>
    </w:p>
    <w:p w:rsidR="00246625" w:rsidRDefault="0024662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246625" w:rsidRDefault="00246625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246625" w:rsidRDefault="00246625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246625" w:rsidRPr="00FD0E0D" w:rsidRDefault="00246625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246625" w:rsidRDefault="00246625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246625" w:rsidRPr="008346AF" w:rsidTr="008F1CE5">
        <w:tc>
          <w:tcPr>
            <w:tcW w:w="0" w:type="auto"/>
          </w:tcPr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246625" w:rsidRPr="008346AF" w:rsidTr="008F1CE5">
        <w:tc>
          <w:tcPr>
            <w:tcW w:w="0" w:type="auto"/>
          </w:tcPr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246625" w:rsidTr="008F1CE5">
        <w:tc>
          <w:tcPr>
            <w:tcW w:w="0" w:type="auto"/>
          </w:tcPr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6625" w:rsidTr="008F1CE5">
        <w:tc>
          <w:tcPr>
            <w:tcW w:w="0" w:type="auto"/>
          </w:tcPr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246625" w:rsidTr="008F1CE5">
        <w:tc>
          <w:tcPr>
            <w:tcW w:w="0" w:type="auto"/>
          </w:tcPr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46625" w:rsidRDefault="00246625">
      <w:pPr>
        <w:rPr>
          <w:rFonts w:ascii="Arial" w:hAnsi="Arial" w:cs="Arial"/>
          <w:sz w:val="20"/>
          <w:szCs w:val="20"/>
        </w:rPr>
      </w:pPr>
    </w:p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sectPr w:rsidR="00246625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053" w:rsidRDefault="001E4053">
      <w:r>
        <w:separator/>
      </w:r>
    </w:p>
  </w:endnote>
  <w:endnote w:type="continuationSeparator" w:id="0">
    <w:p w:rsidR="001E4053" w:rsidRDefault="001E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053" w:rsidRDefault="001E4053">
      <w:r>
        <w:separator/>
      </w:r>
    </w:p>
  </w:footnote>
  <w:footnote w:type="continuationSeparator" w:id="0">
    <w:p w:rsidR="001E4053" w:rsidRDefault="001E4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625" w:rsidRPr="00BE1AE8" w:rsidRDefault="00385233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6625">
      <w:t xml:space="preserve">                  </w:t>
    </w:r>
    <w:r w:rsidR="00246625" w:rsidRPr="00BE1AE8">
      <w:rPr>
        <w:rFonts w:ascii="Arial" w:hAnsi="Arial" w:cs="Arial"/>
        <w:b/>
        <w:sz w:val="22"/>
        <w:szCs w:val="22"/>
      </w:rPr>
      <w:t>PREFEITURA DE FLORIANÓPOLIS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246625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1073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38FC"/>
    <w:rsid w:val="00074074"/>
    <w:rsid w:val="000766B0"/>
    <w:rsid w:val="000834A8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2AE1"/>
    <w:rsid w:val="001756A7"/>
    <w:rsid w:val="00181811"/>
    <w:rsid w:val="0018300F"/>
    <w:rsid w:val="00186825"/>
    <w:rsid w:val="00186DD8"/>
    <w:rsid w:val="001904EB"/>
    <w:rsid w:val="00191FC6"/>
    <w:rsid w:val="001939C1"/>
    <w:rsid w:val="001959F3"/>
    <w:rsid w:val="00197CE5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E4053"/>
    <w:rsid w:val="001F2540"/>
    <w:rsid w:val="00204B17"/>
    <w:rsid w:val="002051D0"/>
    <w:rsid w:val="00217FDB"/>
    <w:rsid w:val="00225333"/>
    <w:rsid w:val="002357CE"/>
    <w:rsid w:val="00241B2A"/>
    <w:rsid w:val="00242AF2"/>
    <w:rsid w:val="00243AD0"/>
    <w:rsid w:val="00245A38"/>
    <w:rsid w:val="00246625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E6925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33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6620E"/>
    <w:rsid w:val="004705EE"/>
    <w:rsid w:val="00470911"/>
    <w:rsid w:val="004A3700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1658"/>
    <w:rsid w:val="004F3217"/>
    <w:rsid w:val="004F4338"/>
    <w:rsid w:val="00520049"/>
    <w:rsid w:val="00525D87"/>
    <w:rsid w:val="00526D82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3965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177F"/>
    <w:rsid w:val="006A42A5"/>
    <w:rsid w:val="006B23A5"/>
    <w:rsid w:val="006C16BF"/>
    <w:rsid w:val="006C2F24"/>
    <w:rsid w:val="006C3999"/>
    <w:rsid w:val="006C515F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6000A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04FC"/>
    <w:rsid w:val="009A39BF"/>
    <w:rsid w:val="009A40A7"/>
    <w:rsid w:val="009A7777"/>
    <w:rsid w:val="009B13B5"/>
    <w:rsid w:val="009B1463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3A0C"/>
    <w:rsid w:val="00A27751"/>
    <w:rsid w:val="00A31956"/>
    <w:rsid w:val="00A36F03"/>
    <w:rsid w:val="00A5170A"/>
    <w:rsid w:val="00A71F46"/>
    <w:rsid w:val="00A72542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CF7D75"/>
    <w:rsid w:val="00D01308"/>
    <w:rsid w:val="00D05A18"/>
    <w:rsid w:val="00D066A7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9699F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F00E77"/>
    <w:rsid w:val="00F03ABD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B445F"/>
    <w:rsid w:val="00FC3CE4"/>
    <w:rsid w:val="00FD0E0D"/>
    <w:rsid w:val="00FD55D9"/>
    <w:rsid w:val="00FD7E65"/>
    <w:rsid w:val="00FE2A67"/>
    <w:rsid w:val="00FE3319"/>
    <w:rsid w:val="00FE584C"/>
    <w:rsid w:val="00FF24A5"/>
    <w:rsid w:val="00FF41B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7FAE5F0-78E3-4F94-A7F0-EE2C3E51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6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0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0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0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60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60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60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1664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10632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Laura Hermes Abraham</cp:lastModifiedBy>
  <cp:revision>2</cp:revision>
  <cp:lastPrinted>2008-11-20T17:39:00Z</cp:lastPrinted>
  <dcterms:created xsi:type="dcterms:W3CDTF">2019-06-26T19:52:00Z</dcterms:created>
  <dcterms:modified xsi:type="dcterms:W3CDTF">2019-06-26T19:52:00Z</dcterms:modified>
</cp:coreProperties>
</file>